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FC990" w14:textId="77777777" w:rsidR="00AA342B" w:rsidRPr="006F501B" w:rsidRDefault="00AA342B" w:rsidP="00AA342B">
      <w:pPr>
        <w:rPr>
          <w:rFonts w:asciiTheme="majorHAnsi" w:hAnsiTheme="majorHAnsi"/>
          <w:b/>
          <w:sz w:val="28"/>
          <w:szCs w:val="28"/>
        </w:rPr>
      </w:pPr>
      <w:r w:rsidRPr="006F501B">
        <w:rPr>
          <w:rFonts w:asciiTheme="majorHAnsi" w:hAnsiTheme="majorHAnsi"/>
          <w:b/>
          <w:sz w:val="28"/>
          <w:szCs w:val="28"/>
        </w:rPr>
        <w:t>Securities Regulation</w:t>
      </w:r>
    </w:p>
    <w:p w14:paraId="6434953E" w14:textId="19193566" w:rsidR="00AA342B" w:rsidRPr="006F501B" w:rsidRDefault="005E0413" w:rsidP="00AA342B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Spring 2021</w:t>
      </w:r>
      <w:r w:rsidR="006F501B" w:rsidRPr="006F501B">
        <w:rPr>
          <w:rFonts w:asciiTheme="majorHAnsi" w:hAnsiTheme="majorHAnsi"/>
          <w:b/>
          <w:sz w:val="28"/>
          <w:szCs w:val="28"/>
        </w:rPr>
        <w:t xml:space="preserve"> </w:t>
      </w:r>
      <w:r w:rsidR="006F501B">
        <w:rPr>
          <w:rFonts w:asciiTheme="majorHAnsi" w:hAnsiTheme="majorHAnsi"/>
          <w:b/>
          <w:sz w:val="28"/>
          <w:szCs w:val="28"/>
        </w:rPr>
        <w:t xml:space="preserve">  </w:t>
      </w:r>
      <w:r w:rsidR="00877D93">
        <w:rPr>
          <w:rFonts w:asciiTheme="majorHAnsi" w:hAnsiTheme="majorHAnsi"/>
          <w:b/>
          <w:sz w:val="28"/>
          <w:szCs w:val="28"/>
        </w:rPr>
        <w:t>MW</w:t>
      </w:r>
      <w:r>
        <w:rPr>
          <w:rFonts w:asciiTheme="majorHAnsi" w:hAnsiTheme="majorHAnsi"/>
          <w:b/>
          <w:sz w:val="28"/>
          <w:szCs w:val="28"/>
        </w:rPr>
        <w:t xml:space="preserve"> 5:30</w:t>
      </w:r>
      <w:r w:rsidR="005171BD">
        <w:rPr>
          <w:rFonts w:asciiTheme="majorHAnsi" w:hAnsiTheme="majorHAnsi"/>
          <w:b/>
          <w:sz w:val="28"/>
          <w:szCs w:val="28"/>
        </w:rPr>
        <w:t xml:space="preserve"> – </w:t>
      </w:r>
      <w:r>
        <w:rPr>
          <w:rFonts w:asciiTheme="majorHAnsi" w:hAnsiTheme="majorHAnsi"/>
          <w:b/>
          <w:sz w:val="28"/>
          <w:szCs w:val="28"/>
        </w:rPr>
        <w:t>7:10</w:t>
      </w:r>
      <w:r w:rsidR="00510A73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>p</w:t>
      </w:r>
      <w:r w:rsidR="00510A73">
        <w:rPr>
          <w:rFonts w:asciiTheme="majorHAnsi" w:hAnsiTheme="majorHAnsi"/>
          <w:b/>
          <w:sz w:val="28"/>
          <w:szCs w:val="28"/>
        </w:rPr>
        <w:t>.m.</w:t>
      </w:r>
      <w:r>
        <w:rPr>
          <w:rFonts w:asciiTheme="majorHAnsi" w:hAnsiTheme="majorHAnsi"/>
          <w:b/>
          <w:sz w:val="28"/>
          <w:szCs w:val="28"/>
        </w:rPr>
        <w:t xml:space="preserve"> (CT)</w:t>
      </w:r>
    </w:p>
    <w:p w14:paraId="504E55FF" w14:textId="77777777" w:rsidR="00AA342B" w:rsidRDefault="00AA342B" w:rsidP="006A4659">
      <w:pPr>
        <w:rPr>
          <w:rFonts w:asciiTheme="majorHAnsi" w:hAnsiTheme="majorHAnsi"/>
          <w:b/>
          <w:sz w:val="28"/>
          <w:szCs w:val="28"/>
        </w:rPr>
      </w:pPr>
      <w:r w:rsidRPr="006F501B">
        <w:rPr>
          <w:rFonts w:asciiTheme="majorHAnsi" w:hAnsiTheme="majorHAnsi"/>
          <w:b/>
          <w:sz w:val="28"/>
          <w:szCs w:val="28"/>
        </w:rPr>
        <w:t>Course Information</w:t>
      </w:r>
    </w:p>
    <w:p w14:paraId="6845F5BF" w14:textId="77777777" w:rsidR="006A4659" w:rsidRPr="006A4659" w:rsidRDefault="006A4659" w:rsidP="006A4659">
      <w:pPr>
        <w:rPr>
          <w:rFonts w:asciiTheme="majorHAnsi" w:hAnsiTheme="majorHAnsi"/>
          <w:b/>
          <w:sz w:val="28"/>
          <w:szCs w:val="28"/>
        </w:rPr>
      </w:pPr>
    </w:p>
    <w:p w14:paraId="5EF17F9E" w14:textId="77777777" w:rsidR="00AA342B" w:rsidRPr="00AA342B" w:rsidRDefault="00AA342B" w:rsidP="00AA342B">
      <w:pPr>
        <w:rPr>
          <w:rFonts w:asciiTheme="majorHAnsi" w:hAnsiTheme="majorHAnsi"/>
        </w:rPr>
      </w:pPr>
      <w:r w:rsidRPr="00AA342B">
        <w:rPr>
          <w:rFonts w:asciiTheme="majorHAnsi" w:hAnsiTheme="majorHAnsi"/>
        </w:rPr>
        <w:t>Prof. Christine Hurt</w:t>
      </w:r>
    </w:p>
    <w:p w14:paraId="71B9CB6E" w14:textId="77224D6A" w:rsidR="00AA342B" w:rsidRDefault="00FB27A1" w:rsidP="00AA342B">
      <w:pPr>
        <w:rPr>
          <w:rFonts w:asciiTheme="majorHAnsi" w:hAnsiTheme="majorHAnsi"/>
        </w:rPr>
      </w:pPr>
      <w:hyperlink r:id="rId6" w:history="1">
        <w:r w:rsidR="00B13F9D" w:rsidRPr="00240C94">
          <w:rPr>
            <w:rStyle w:val="Hyperlink"/>
            <w:rFonts w:asciiTheme="majorHAnsi" w:hAnsiTheme="majorHAnsi"/>
          </w:rPr>
          <w:t>hurtc@law.byu.edu</w:t>
        </w:r>
      </w:hyperlink>
    </w:p>
    <w:p w14:paraId="7FBE1E89" w14:textId="77777777" w:rsidR="00B13F9D" w:rsidRPr="00AA342B" w:rsidRDefault="00B13F9D" w:rsidP="00AA342B">
      <w:pPr>
        <w:rPr>
          <w:rFonts w:asciiTheme="majorHAnsi" w:hAnsiTheme="majorHAnsi"/>
        </w:rPr>
      </w:pPr>
      <w:r>
        <w:rPr>
          <w:rFonts w:asciiTheme="majorHAnsi" w:hAnsiTheme="majorHAnsi"/>
        </w:rPr>
        <w:t>Course website: www.professorhurt.com</w:t>
      </w:r>
    </w:p>
    <w:p w14:paraId="3BA67D68" w14:textId="77777777" w:rsidR="00AA342B" w:rsidRPr="00AA342B" w:rsidRDefault="00AA342B" w:rsidP="00AA342B">
      <w:pPr>
        <w:jc w:val="left"/>
        <w:rPr>
          <w:rFonts w:asciiTheme="majorHAnsi" w:hAnsiTheme="majorHAnsi"/>
        </w:rPr>
      </w:pPr>
    </w:p>
    <w:p w14:paraId="7D25E08F" w14:textId="77777777" w:rsidR="00AA342B" w:rsidRPr="00AA342B" w:rsidRDefault="00AA342B" w:rsidP="00AA342B">
      <w:pPr>
        <w:jc w:val="left"/>
        <w:rPr>
          <w:rFonts w:asciiTheme="majorHAnsi" w:hAnsiTheme="majorHAnsi"/>
          <w:b/>
        </w:rPr>
      </w:pPr>
    </w:p>
    <w:p w14:paraId="3124CFBA" w14:textId="77777777" w:rsidR="00AA342B" w:rsidRPr="00AA342B" w:rsidRDefault="00AA342B" w:rsidP="00AA342B">
      <w:pPr>
        <w:pStyle w:val="ListParagraph"/>
        <w:numPr>
          <w:ilvl w:val="0"/>
          <w:numId w:val="5"/>
        </w:numPr>
        <w:jc w:val="left"/>
        <w:rPr>
          <w:rFonts w:asciiTheme="majorHAnsi" w:hAnsiTheme="majorHAnsi"/>
          <w:b/>
        </w:rPr>
      </w:pPr>
      <w:r w:rsidRPr="00AA342B">
        <w:rPr>
          <w:rFonts w:asciiTheme="majorHAnsi" w:hAnsiTheme="majorHAnsi"/>
          <w:b/>
        </w:rPr>
        <w:t>Required Materials</w:t>
      </w:r>
      <w:r>
        <w:rPr>
          <w:rFonts w:asciiTheme="majorHAnsi" w:hAnsiTheme="majorHAnsi"/>
          <w:b/>
        </w:rPr>
        <w:t>:</w:t>
      </w:r>
    </w:p>
    <w:p w14:paraId="6C41DD1F" w14:textId="77777777" w:rsidR="00AA342B" w:rsidRPr="00AA342B" w:rsidRDefault="00AA342B" w:rsidP="00AA342B">
      <w:pPr>
        <w:jc w:val="left"/>
        <w:rPr>
          <w:rFonts w:asciiTheme="majorHAnsi" w:hAnsiTheme="majorHAnsi"/>
        </w:rPr>
      </w:pPr>
    </w:p>
    <w:p w14:paraId="35CCE433" w14:textId="77777777" w:rsidR="00AA342B" w:rsidRPr="00AA342B" w:rsidRDefault="00AA342B" w:rsidP="00AA342B">
      <w:pPr>
        <w:jc w:val="left"/>
        <w:rPr>
          <w:rFonts w:asciiTheme="majorHAnsi" w:hAnsiTheme="majorHAnsi"/>
        </w:rPr>
      </w:pPr>
      <w:r w:rsidRPr="00AA342B">
        <w:rPr>
          <w:rFonts w:asciiTheme="majorHAnsi" w:hAnsiTheme="majorHAnsi"/>
        </w:rPr>
        <w:t xml:space="preserve">(1) </w:t>
      </w:r>
      <w:r w:rsidRPr="00226328">
        <w:rPr>
          <w:rFonts w:asciiTheme="majorHAnsi" w:hAnsiTheme="majorHAnsi"/>
          <w:smallCaps/>
        </w:rPr>
        <w:t>Choi &amp; Pritchard, Securities Regulation:  Cases &amp; Analysis</w:t>
      </w:r>
      <w:r w:rsidR="006A4659">
        <w:rPr>
          <w:rFonts w:asciiTheme="majorHAnsi" w:hAnsiTheme="majorHAnsi"/>
        </w:rPr>
        <w:t xml:space="preserve"> (Foundation Press 5</w:t>
      </w:r>
      <w:r w:rsidR="00A92E5C">
        <w:rPr>
          <w:rFonts w:asciiTheme="majorHAnsi" w:hAnsiTheme="majorHAnsi"/>
        </w:rPr>
        <w:t>th</w:t>
      </w:r>
      <w:r w:rsidR="006A4659">
        <w:rPr>
          <w:rFonts w:asciiTheme="majorHAnsi" w:hAnsiTheme="majorHAnsi"/>
        </w:rPr>
        <w:t xml:space="preserve"> ed. 2019</w:t>
      </w:r>
      <w:r w:rsidRPr="00AA342B">
        <w:rPr>
          <w:rFonts w:asciiTheme="majorHAnsi" w:hAnsiTheme="majorHAnsi"/>
        </w:rPr>
        <w:t>).</w:t>
      </w:r>
    </w:p>
    <w:p w14:paraId="105B4EC6" w14:textId="77777777" w:rsidR="00AA342B" w:rsidRDefault="00AA342B" w:rsidP="00AA342B">
      <w:pPr>
        <w:jc w:val="left"/>
        <w:rPr>
          <w:rFonts w:asciiTheme="majorHAnsi" w:hAnsiTheme="majorHAnsi"/>
        </w:rPr>
      </w:pPr>
      <w:r w:rsidRPr="00AA342B">
        <w:rPr>
          <w:rFonts w:asciiTheme="majorHAnsi" w:hAnsiTheme="majorHAnsi"/>
        </w:rPr>
        <w:t xml:space="preserve">(2) </w:t>
      </w:r>
      <w:r w:rsidRPr="00226328">
        <w:rPr>
          <w:rFonts w:asciiTheme="majorHAnsi" w:hAnsiTheme="majorHAnsi"/>
          <w:smallCaps/>
        </w:rPr>
        <w:t>Choi &amp; Pritchard, Securities Regulation:  Statutory Supplement</w:t>
      </w:r>
      <w:r w:rsidR="0045600C" w:rsidRPr="00226328">
        <w:rPr>
          <w:rFonts w:asciiTheme="majorHAnsi" w:hAnsiTheme="majorHAnsi"/>
          <w:smallCaps/>
        </w:rPr>
        <w:t xml:space="preserve"> </w:t>
      </w:r>
      <w:r w:rsidR="00877D93">
        <w:rPr>
          <w:rFonts w:asciiTheme="majorHAnsi" w:hAnsiTheme="majorHAnsi"/>
        </w:rPr>
        <w:t>(2020</w:t>
      </w:r>
      <w:r w:rsidRPr="00AA342B">
        <w:rPr>
          <w:rFonts w:asciiTheme="majorHAnsi" w:hAnsiTheme="majorHAnsi"/>
        </w:rPr>
        <w:t>).</w:t>
      </w:r>
    </w:p>
    <w:p w14:paraId="459DFDBA" w14:textId="77777777" w:rsidR="004C639C" w:rsidRDefault="004C639C" w:rsidP="00AA342B">
      <w:pPr>
        <w:jc w:val="left"/>
        <w:rPr>
          <w:rFonts w:asciiTheme="majorHAnsi" w:hAnsiTheme="majorHAnsi"/>
        </w:rPr>
      </w:pPr>
    </w:p>
    <w:p w14:paraId="591BB285" w14:textId="77777777" w:rsidR="004C639C" w:rsidRPr="00083F05" w:rsidRDefault="004C639C" w:rsidP="004C639C">
      <w:pPr>
        <w:pStyle w:val="ListParagraph"/>
        <w:numPr>
          <w:ilvl w:val="0"/>
          <w:numId w:val="5"/>
        </w:numPr>
        <w:jc w:val="left"/>
        <w:rPr>
          <w:rFonts w:asciiTheme="majorHAnsi" w:hAnsiTheme="majorHAnsi"/>
          <w:b/>
        </w:rPr>
      </w:pPr>
      <w:r w:rsidRPr="00083F05">
        <w:rPr>
          <w:rFonts w:asciiTheme="majorHAnsi" w:hAnsiTheme="majorHAnsi"/>
          <w:b/>
        </w:rPr>
        <w:t>Learning Outcomes</w:t>
      </w:r>
    </w:p>
    <w:p w14:paraId="169C6C04" w14:textId="77777777" w:rsidR="004C639C" w:rsidRDefault="004C639C" w:rsidP="004C639C">
      <w:pPr>
        <w:jc w:val="left"/>
        <w:rPr>
          <w:rFonts w:asciiTheme="majorHAnsi" w:hAnsiTheme="majorHAnsi"/>
        </w:rPr>
      </w:pPr>
    </w:p>
    <w:p w14:paraId="09E884D0" w14:textId="77777777" w:rsidR="004C639C" w:rsidRDefault="004C639C" w:rsidP="00083F05">
      <w:pPr>
        <w:jc w:val="left"/>
        <w:rPr>
          <w:rFonts w:asciiTheme="majorHAnsi" w:hAnsiTheme="majorHAnsi"/>
        </w:rPr>
      </w:pPr>
      <w:r w:rsidRPr="00083F05">
        <w:rPr>
          <w:rFonts w:asciiTheme="majorHAnsi" w:hAnsiTheme="majorHAnsi"/>
          <w:b/>
        </w:rPr>
        <w:t>Security Identification</w:t>
      </w:r>
      <w:r w:rsidR="00083F05">
        <w:rPr>
          <w:rFonts w:asciiTheme="majorHAnsi" w:hAnsiTheme="majorHAnsi"/>
          <w:b/>
        </w:rPr>
        <w:t xml:space="preserve">:  </w:t>
      </w:r>
      <w:r w:rsidRPr="004C639C">
        <w:rPr>
          <w:rFonts w:asciiTheme="majorHAnsi" w:hAnsiTheme="majorHAnsi"/>
        </w:rPr>
        <w:t>Students will</w:t>
      </w:r>
      <w:r w:rsidR="00083F05">
        <w:rPr>
          <w:rFonts w:asciiTheme="majorHAnsi" w:hAnsiTheme="majorHAnsi"/>
        </w:rPr>
        <w:t xml:space="preserve"> be able to identify a security and understand the ramifications of the classification.</w:t>
      </w:r>
    </w:p>
    <w:p w14:paraId="383BCB3F" w14:textId="77777777" w:rsidR="00083F05" w:rsidRPr="004C639C" w:rsidRDefault="00083F05" w:rsidP="00083F05">
      <w:pPr>
        <w:jc w:val="left"/>
        <w:rPr>
          <w:rFonts w:asciiTheme="majorHAnsi" w:hAnsiTheme="majorHAnsi"/>
        </w:rPr>
      </w:pPr>
    </w:p>
    <w:p w14:paraId="68F105C1" w14:textId="77777777" w:rsidR="004C639C" w:rsidRDefault="004C639C" w:rsidP="00083F05">
      <w:pPr>
        <w:jc w:val="left"/>
        <w:rPr>
          <w:rFonts w:asciiTheme="majorHAnsi" w:hAnsiTheme="majorHAnsi"/>
        </w:rPr>
      </w:pPr>
      <w:r w:rsidRPr="00083F05">
        <w:rPr>
          <w:rFonts w:asciiTheme="majorHAnsi" w:hAnsiTheme="majorHAnsi"/>
          <w:b/>
        </w:rPr>
        <w:t>Registration Process</w:t>
      </w:r>
      <w:r w:rsidR="00083F05">
        <w:rPr>
          <w:rFonts w:asciiTheme="majorHAnsi" w:hAnsiTheme="majorHAnsi"/>
          <w:b/>
        </w:rPr>
        <w:t xml:space="preserve">:  </w:t>
      </w:r>
      <w:r w:rsidRPr="004C639C">
        <w:rPr>
          <w:rFonts w:asciiTheme="majorHAnsi" w:hAnsiTheme="majorHAnsi"/>
        </w:rPr>
        <w:t>Students will be able to describe in detail the registration proc</w:t>
      </w:r>
      <w:r w:rsidR="00083F05">
        <w:rPr>
          <w:rFonts w:asciiTheme="majorHAnsi" w:hAnsiTheme="majorHAnsi"/>
        </w:rPr>
        <w:t>ess for newly issues securities and the burdens and benefits of ongoing requirements for registered securities.</w:t>
      </w:r>
    </w:p>
    <w:p w14:paraId="01769D1A" w14:textId="77777777" w:rsidR="00083F05" w:rsidRPr="004C639C" w:rsidRDefault="00083F05" w:rsidP="00083F05">
      <w:pPr>
        <w:jc w:val="left"/>
        <w:rPr>
          <w:rFonts w:asciiTheme="majorHAnsi" w:hAnsiTheme="majorHAnsi"/>
        </w:rPr>
      </w:pPr>
    </w:p>
    <w:p w14:paraId="3E7595B5" w14:textId="77777777" w:rsidR="004C639C" w:rsidRPr="004C639C" w:rsidRDefault="004C639C" w:rsidP="00083F05">
      <w:pPr>
        <w:jc w:val="left"/>
        <w:rPr>
          <w:rFonts w:asciiTheme="majorHAnsi" w:hAnsiTheme="majorHAnsi"/>
        </w:rPr>
      </w:pPr>
      <w:r w:rsidRPr="00083F05">
        <w:rPr>
          <w:rFonts w:asciiTheme="majorHAnsi" w:hAnsiTheme="majorHAnsi"/>
          <w:b/>
        </w:rPr>
        <w:t>Registration Materials</w:t>
      </w:r>
      <w:r w:rsidR="00083F05">
        <w:rPr>
          <w:rFonts w:asciiTheme="majorHAnsi" w:hAnsiTheme="majorHAnsi"/>
          <w:b/>
        </w:rPr>
        <w:t xml:space="preserve">:  </w:t>
      </w:r>
      <w:r w:rsidRPr="004C639C">
        <w:rPr>
          <w:rFonts w:asciiTheme="majorHAnsi" w:hAnsiTheme="majorHAnsi"/>
        </w:rPr>
        <w:t xml:space="preserve">Students will be able to evaluate registration materials for </w:t>
      </w:r>
      <w:r w:rsidR="00083F05">
        <w:rPr>
          <w:rFonts w:asciiTheme="majorHAnsi" w:hAnsiTheme="majorHAnsi"/>
        </w:rPr>
        <w:t xml:space="preserve">material </w:t>
      </w:r>
      <w:r w:rsidRPr="004C639C">
        <w:rPr>
          <w:rFonts w:asciiTheme="majorHAnsi" w:hAnsiTheme="majorHAnsi"/>
        </w:rPr>
        <w:t>deficiencies and misrepresentations.</w:t>
      </w:r>
    </w:p>
    <w:p w14:paraId="3FFD217D" w14:textId="77777777" w:rsidR="00083F05" w:rsidRDefault="00083F05" w:rsidP="004C639C">
      <w:pPr>
        <w:jc w:val="left"/>
        <w:rPr>
          <w:rFonts w:asciiTheme="majorHAnsi" w:hAnsiTheme="majorHAnsi"/>
        </w:rPr>
      </w:pPr>
    </w:p>
    <w:p w14:paraId="6CFA8A74" w14:textId="77777777" w:rsidR="004C639C" w:rsidRPr="004C639C" w:rsidRDefault="004C639C" w:rsidP="004C639C">
      <w:pPr>
        <w:jc w:val="left"/>
        <w:rPr>
          <w:rFonts w:asciiTheme="majorHAnsi" w:hAnsiTheme="majorHAnsi"/>
        </w:rPr>
      </w:pPr>
      <w:r w:rsidRPr="00083F05">
        <w:rPr>
          <w:rFonts w:asciiTheme="majorHAnsi" w:hAnsiTheme="majorHAnsi"/>
          <w:b/>
        </w:rPr>
        <w:t>Exemptions</w:t>
      </w:r>
      <w:r w:rsidR="00083F05">
        <w:rPr>
          <w:rFonts w:asciiTheme="majorHAnsi" w:hAnsiTheme="majorHAnsi"/>
          <w:b/>
        </w:rPr>
        <w:t xml:space="preserve">:  </w:t>
      </w:r>
      <w:r w:rsidRPr="004C639C">
        <w:rPr>
          <w:rFonts w:asciiTheme="majorHAnsi" w:hAnsiTheme="majorHAnsi"/>
        </w:rPr>
        <w:t>Students will be able to explain exemptions from registration.</w:t>
      </w:r>
    </w:p>
    <w:p w14:paraId="629E805F" w14:textId="77777777" w:rsidR="00083F05" w:rsidRDefault="00083F05" w:rsidP="004C639C">
      <w:pPr>
        <w:jc w:val="left"/>
        <w:rPr>
          <w:rFonts w:asciiTheme="majorHAnsi" w:hAnsiTheme="majorHAnsi"/>
        </w:rPr>
      </w:pPr>
    </w:p>
    <w:p w14:paraId="75AF9CA4" w14:textId="77777777" w:rsidR="004C639C" w:rsidRPr="004C639C" w:rsidRDefault="004C639C" w:rsidP="00083F05">
      <w:pPr>
        <w:jc w:val="left"/>
        <w:rPr>
          <w:rFonts w:asciiTheme="majorHAnsi" w:hAnsiTheme="majorHAnsi"/>
        </w:rPr>
      </w:pPr>
      <w:r w:rsidRPr="00083F05">
        <w:rPr>
          <w:rFonts w:asciiTheme="majorHAnsi" w:hAnsiTheme="majorHAnsi"/>
          <w:b/>
        </w:rPr>
        <w:t>Elements of Liability</w:t>
      </w:r>
      <w:r w:rsidR="00083F05">
        <w:rPr>
          <w:rFonts w:asciiTheme="majorHAnsi" w:hAnsiTheme="majorHAnsi"/>
          <w:b/>
        </w:rPr>
        <w:t xml:space="preserve">:  </w:t>
      </w:r>
      <w:r w:rsidRPr="004C639C">
        <w:rPr>
          <w:rFonts w:asciiTheme="majorHAnsi" w:hAnsiTheme="majorHAnsi"/>
        </w:rPr>
        <w:t>Students will be able to identify the elements of liability for securities fraud and insider trading.</w:t>
      </w:r>
    </w:p>
    <w:p w14:paraId="6D194180" w14:textId="77777777" w:rsidR="00AA342B" w:rsidRPr="00AA342B" w:rsidRDefault="00AA342B" w:rsidP="00AA342B">
      <w:pPr>
        <w:jc w:val="left"/>
        <w:rPr>
          <w:rFonts w:asciiTheme="majorHAnsi" w:hAnsiTheme="majorHAnsi"/>
        </w:rPr>
      </w:pPr>
    </w:p>
    <w:p w14:paraId="7CF2CA80" w14:textId="77777777" w:rsidR="00AA342B" w:rsidRPr="00AA342B" w:rsidRDefault="00AA342B" w:rsidP="00AA342B">
      <w:pPr>
        <w:jc w:val="left"/>
        <w:rPr>
          <w:rFonts w:asciiTheme="majorHAnsi" w:hAnsiTheme="majorHAnsi"/>
        </w:rPr>
      </w:pPr>
    </w:p>
    <w:p w14:paraId="7B77D5D6" w14:textId="4FE31CC7" w:rsidR="006A4659" w:rsidRPr="005E0413" w:rsidRDefault="006A4659" w:rsidP="005E0413">
      <w:pPr>
        <w:pStyle w:val="ListParagraph"/>
        <w:numPr>
          <w:ilvl w:val="0"/>
          <w:numId w:val="5"/>
        </w:numPr>
        <w:jc w:val="left"/>
        <w:rPr>
          <w:rFonts w:asciiTheme="majorHAnsi" w:hAnsiTheme="majorHAnsi"/>
          <w:b/>
        </w:rPr>
      </w:pPr>
      <w:r w:rsidRPr="005E0413">
        <w:rPr>
          <w:rFonts w:asciiTheme="majorHAnsi" w:hAnsiTheme="majorHAnsi"/>
          <w:b/>
        </w:rPr>
        <w:t>Grading:</w:t>
      </w:r>
    </w:p>
    <w:p w14:paraId="3F5370C6" w14:textId="77777777" w:rsidR="00AA342B" w:rsidRPr="00AA342B" w:rsidRDefault="00AA342B" w:rsidP="00AA342B">
      <w:pPr>
        <w:jc w:val="left"/>
        <w:rPr>
          <w:rFonts w:asciiTheme="majorHAnsi" w:hAnsiTheme="majorHAnsi"/>
          <w:b/>
        </w:rPr>
      </w:pPr>
    </w:p>
    <w:p w14:paraId="0F026C07" w14:textId="77777777" w:rsidR="005E0413" w:rsidRDefault="00AA342B" w:rsidP="005E0413">
      <w:pPr>
        <w:jc w:val="left"/>
        <w:rPr>
          <w:rFonts w:asciiTheme="majorHAnsi" w:hAnsiTheme="majorHAnsi"/>
        </w:rPr>
      </w:pPr>
      <w:r w:rsidRPr="00AA342B">
        <w:rPr>
          <w:rFonts w:asciiTheme="majorHAnsi" w:hAnsiTheme="majorHAnsi"/>
        </w:rPr>
        <w:t>This course will culminate in a t</w:t>
      </w:r>
      <w:r w:rsidR="005E0413">
        <w:rPr>
          <w:rFonts w:asciiTheme="majorHAnsi" w:hAnsiTheme="majorHAnsi"/>
        </w:rPr>
        <w:t>wo</w:t>
      </w:r>
      <w:r w:rsidRPr="00AA342B">
        <w:rPr>
          <w:rFonts w:asciiTheme="majorHAnsi" w:hAnsiTheme="majorHAnsi"/>
        </w:rPr>
        <w:t>-hour examination, w</w:t>
      </w:r>
      <w:r w:rsidR="001A4BC6">
        <w:rPr>
          <w:rFonts w:asciiTheme="majorHAnsi" w:hAnsiTheme="majorHAnsi"/>
        </w:rPr>
        <w:t xml:space="preserve">hich will generally determine </w:t>
      </w:r>
      <w:r w:rsidR="005E0413">
        <w:rPr>
          <w:rFonts w:asciiTheme="majorHAnsi" w:hAnsiTheme="majorHAnsi"/>
        </w:rPr>
        <w:t>10</w:t>
      </w:r>
      <w:r w:rsidRPr="00AA342B">
        <w:rPr>
          <w:rFonts w:asciiTheme="majorHAnsi" w:hAnsiTheme="majorHAnsi"/>
        </w:rPr>
        <w:t xml:space="preserve">0% of the final grade for each student. </w:t>
      </w:r>
    </w:p>
    <w:p w14:paraId="550E606E" w14:textId="12CB58A9" w:rsidR="006F501B" w:rsidRDefault="006F501B">
      <w:pPr>
        <w:rPr>
          <w:rFonts w:asciiTheme="majorHAnsi" w:hAnsiTheme="majorHAnsi"/>
          <w:b/>
        </w:rPr>
      </w:pPr>
    </w:p>
    <w:p w14:paraId="23963966" w14:textId="48EA620A" w:rsidR="00AA342B" w:rsidRPr="005E0413" w:rsidRDefault="009A6A8B" w:rsidP="005E0413">
      <w:pPr>
        <w:pStyle w:val="ListParagraph"/>
        <w:numPr>
          <w:ilvl w:val="0"/>
          <w:numId w:val="5"/>
        </w:numPr>
        <w:jc w:val="left"/>
        <w:rPr>
          <w:rFonts w:asciiTheme="majorHAnsi" w:hAnsiTheme="majorHAnsi"/>
          <w:b/>
        </w:rPr>
      </w:pPr>
      <w:r w:rsidRPr="005E0413">
        <w:rPr>
          <w:rFonts w:asciiTheme="majorHAnsi" w:hAnsiTheme="majorHAnsi"/>
          <w:b/>
        </w:rPr>
        <w:t xml:space="preserve">Syllabus </w:t>
      </w:r>
    </w:p>
    <w:p w14:paraId="5524C4F0" w14:textId="77777777" w:rsidR="00AA342B" w:rsidRPr="00AA342B" w:rsidRDefault="00AA342B" w:rsidP="00AA342B">
      <w:pPr>
        <w:jc w:val="left"/>
        <w:rPr>
          <w:rFonts w:asciiTheme="majorHAnsi" w:hAnsiTheme="majorHAnsi"/>
        </w:rPr>
      </w:pPr>
    </w:p>
    <w:p w14:paraId="7EA3FE94" w14:textId="77777777" w:rsidR="00AA342B" w:rsidRPr="00083F05" w:rsidRDefault="00AA342B" w:rsidP="00AD7BC2">
      <w:pPr>
        <w:jc w:val="left"/>
        <w:rPr>
          <w:rFonts w:asciiTheme="majorHAnsi" w:hAnsiTheme="majorHAnsi"/>
          <w:b/>
        </w:rPr>
      </w:pPr>
      <w:r w:rsidRPr="00083F05">
        <w:rPr>
          <w:rFonts w:asciiTheme="majorHAnsi" w:hAnsiTheme="majorHAnsi"/>
          <w:b/>
        </w:rPr>
        <w:t>Introduction to Securities Regulation</w:t>
      </w:r>
    </w:p>
    <w:p w14:paraId="746A7A55" w14:textId="77777777" w:rsidR="00AA342B" w:rsidRPr="00AA342B" w:rsidRDefault="00AA342B" w:rsidP="00AD7BC2">
      <w:pPr>
        <w:jc w:val="left"/>
        <w:rPr>
          <w:rFonts w:asciiTheme="majorHAnsi" w:hAnsiTheme="majorHAnsi"/>
        </w:rPr>
      </w:pPr>
    </w:p>
    <w:p w14:paraId="33E417C6" w14:textId="77777777" w:rsidR="00AA342B" w:rsidRPr="00AA342B" w:rsidRDefault="00AA342B" w:rsidP="00AD7BC2">
      <w:pPr>
        <w:jc w:val="left"/>
        <w:rPr>
          <w:rFonts w:asciiTheme="majorHAnsi" w:hAnsiTheme="majorHAnsi"/>
        </w:rPr>
      </w:pPr>
    </w:p>
    <w:p w14:paraId="5070DB60" w14:textId="77777777" w:rsidR="00AA342B" w:rsidRPr="00AA342B" w:rsidRDefault="00AA342B" w:rsidP="00AD7BC2">
      <w:pPr>
        <w:jc w:val="left"/>
        <w:rPr>
          <w:rFonts w:asciiTheme="majorHAnsi" w:hAnsiTheme="majorHAnsi"/>
        </w:rPr>
      </w:pPr>
      <w:r w:rsidRPr="00AA342B">
        <w:rPr>
          <w:rFonts w:asciiTheme="majorHAnsi" w:hAnsiTheme="majorHAnsi"/>
        </w:rPr>
        <w:t>1.</w:t>
      </w:r>
      <w:r w:rsidRPr="00AA342B">
        <w:rPr>
          <w:rFonts w:asciiTheme="majorHAnsi" w:hAnsiTheme="majorHAnsi"/>
        </w:rPr>
        <w:tab/>
        <w:t>Introduction to the Securities Markets and Securities Regulation</w:t>
      </w:r>
    </w:p>
    <w:p w14:paraId="149CC08D" w14:textId="77777777" w:rsidR="00AA342B" w:rsidRPr="00AA342B" w:rsidRDefault="00E656F7" w:rsidP="00AD7BC2">
      <w:pPr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C&amp;P, pp. 1 – 48</w:t>
      </w:r>
      <w:r w:rsidR="00AA342B" w:rsidRPr="00AA342B">
        <w:rPr>
          <w:rFonts w:asciiTheme="majorHAnsi" w:hAnsiTheme="majorHAnsi"/>
        </w:rPr>
        <w:t>.</w:t>
      </w:r>
    </w:p>
    <w:p w14:paraId="5C93B06C" w14:textId="77777777" w:rsidR="00AA342B" w:rsidRPr="00AA342B" w:rsidRDefault="00AA342B" w:rsidP="00AD7BC2">
      <w:pPr>
        <w:jc w:val="left"/>
        <w:rPr>
          <w:rFonts w:asciiTheme="majorHAnsi" w:hAnsiTheme="majorHAnsi"/>
        </w:rPr>
      </w:pPr>
    </w:p>
    <w:p w14:paraId="28E3F8DA" w14:textId="77777777" w:rsidR="00AA342B" w:rsidRPr="00AA342B" w:rsidRDefault="00AA342B" w:rsidP="00AD7BC2">
      <w:pPr>
        <w:jc w:val="left"/>
        <w:rPr>
          <w:rFonts w:asciiTheme="majorHAnsi" w:hAnsiTheme="majorHAnsi"/>
        </w:rPr>
      </w:pPr>
      <w:r w:rsidRPr="00AA342B">
        <w:rPr>
          <w:rFonts w:asciiTheme="majorHAnsi" w:hAnsiTheme="majorHAnsi"/>
        </w:rPr>
        <w:t xml:space="preserve">[This background material will take </w:t>
      </w:r>
      <w:r w:rsidR="00D63063">
        <w:rPr>
          <w:rFonts w:asciiTheme="majorHAnsi" w:hAnsiTheme="majorHAnsi"/>
        </w:rPr>
        <w:t>us about 2</w:t>
      </w:r>
      <w:r w:rsidRPr="00AA342B">
        <w:rPr>
          <w:rFonts w:asciiTheme="majorHAnsi" w:hAnsiTheme="majorHAnsi"/>
        </w:rPr>
        <w:t xml:space="preserve"> classes to get through and will include lecturing on</w:t>
      </w:r>
    </w:p>
    <w:p w14:paraId="4CCE7FF6" w14:textId="77777777" w:rsidR="00AA342B" w:rsidRPr="00AA342B" w:rsidRDefault="00AA342B" w:rsidP="00AD7BC2">
      <w:pPr>
        <w:jc w:val="left"/>
        <w:rPr>
          <w:rFonts w:asciiTheme="majorHAnsi" w:hAnsiTheme="majorHAnsi"/>
        </w:rPr>
      </w:pPr>
      <w:r w:rsidRPr="00AA342B">
        <w:rPr>
          <w:rFonts w:asciiTheme="majorHAnsi" w:hAnsiTheme="majorHAnsi"/>
        </w:rPr>
        <w:t>fundamentals of corporate finance.]</w:t>
      </w:r>
    </w:p>
    <w:p w14:paraId="290FE61F" w14:textId="77777777" w:rsidR="00AA342B" w:rsidRPr="00AA342B" w:rsidRDefault="00AA342B" w:rsidP="00AD7BC2">
      <w:pPr>
        <w:jc w:val="left"/>
        <w:rPr>
          <w:rFonts w:asciiTheme="majorHAnsi" w:hAnsiTheme="majorHAnsi"/>
        </w:rPr>
      </w:pPr>
    </w:p>
    <w:p w14:paraId="61FC005C" w14:textId="77777777" w:rsidR="00AA342B" w:rsidRPr="00083F05" w:rsidRDefault="00AA342B" w:rsidP="00AD7BC2">
      <w:pPr>
        <w:jc w:val="left"/>
        <w:rPr>
          <w:rFonts w:asciiTheme="majorHAnsi" w:hAnsiTheme="majorHAnsi"/>
          <w:b/>
        </w:rPr>
      </w:pPr>
      <w:r w:rsidRPr="00083F05">
        <w:rPr>
          <w:rFonts w:asciiTheme="majorHAnsi" w:hAnsiTheme="majorHAnsi"/>
          <w:b/>
        </w:rPr>
        <w:t>The Definition of a Security</w:t>
      </w:r>
    </w:p>
    <w:p w14:paraId="1BA6C61B" w14:textId="77777777" w:rsidR="00AA342B" w:rsidRPr="00AA342B" w:rsidRDefault="00AA342B" w:rsidP="00AD7BC2">
      <w:pPr>
        <w:jc w:val="left"/>
        <w:rPr>
          <w:rFonts w:asciiTheme="majorHAnsi" w:hAnsiTheme="majorHAnsi"/>
        </w:rPr>
      </w:pPr>
    </w:p>
    <w:p w14:paraId="680AB6DF" w14:textId="77777777" w:rsidR="00AA342B" w:rsidRPr="00AA342B" w:rsidRDefault="00D63063" w:rsidP="00AD7BC2">
      <w:pPr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2</w:t>
      </w:r>
      <w:r w:rsidR="00AA342B" w:rsidRPr="00AA342B">
        <w:rPr>
          <w:rFonts w:asciiTheme="majorHAnsi" w:hAnsiTheme="majorHAnsi"/>
        </w:rPr>
        <w:t>.</w:t>
      </w:r>
      <w:r w:rsidR="00AA342B" w:rsidRPr="00AA342B">
        <w:rPr>
          <w:rFonts w:asciiTheme="majorHAnsi" w:hAnsiTheme="majorHAnsi"/>
        </w:rPr>
        <w:tab/>
        <w:t>What is a Security: Investment Contracts</w:t>
      </w:r>
    </w:p>
    <w:p w14:paraId="7E168AA2" w14:textId="77777777" w:rsidR="00AA342B" w:rsidRDefault="00AA342B" w:rsidP="00AD7BC2">
      <w:pPr>
        <w:jc w:val="left"/>
        <w:rPr>
          <w:rFonts w:asciiTheme="majorHAnsi" w:hAnsiTheme="majorHAnsi"/>
        </w:rPr>
      </w:pPr>
      <w:r w:rsidRPr="00AA342B">
        <w:rPr>
          <w:rFonts w:asciiTheme="majorHAnsi" w:hAnsiTheme="majorHAnsi"/>
        </w:rPr>
        <w:tab/>
      </w:r>
      <w:r w:rsidRPr="00AA342B">
        <w:rPr>
          <w:rFonts w:asciiTheme="majorHAnsi" w:hAnsiTheme="majorHAnsi"/>
        </w:rPr>
        <w:tab/>
        <w:t xml:space="preserve">C&amp;P, pp. </w:t>
      </w:r>
      <w:r w:rsidR="002E03E9">
        <w:rPr>
          <w:rFonts w:asciiTheme="majorHAnsi" w:hAnsiTheme="majorHAnsi"/>
        </w:rPr>
        <w:t>111 –</w:t>
      </w:r>
      <w:r w:rsidR="00606C5D">
        <w:rPr>
          <w:rFonts w:asciiTheme="majorHAnsi" w:hAnsiTheme="majorHAnsi"/>
        </w:rPr>
        <w:t xml:space="preserve"> 147</w:t>
      </w:r>
      <w:r w:rsidR="002E03E9">
        <w:rPr>
          <w:rFonts w:asciiTheme="majorHAnsi" w:hAnsiTheme="majorHAnsi"/>
        </w:rPr>
        <w:t xml:space="preserve"> (4</w:t>
      </w:r>
      <w:r w:rsidR="002E03E9" w:rsidRPr="002E03E9">
        <w:rPr>
          <w:rFonts w:asciiTheme="majorHAnsi" w:hAnsiTheme="majorHAnsi"/>
          <w:vertAlign w:val="superscript"/>
        </w:rPr>
        <w:t>th</w:t>
      </w:r>
      <w:r w:rsidR="002E03E9">
        <w:rPr>
          <w:rFonts w:asciiTheme="majorHAnsi" w:hAnsiTheme="majorHAnsi"/>
        </w:rPr>
        <w:t xml:space="preserve"> ed: </w:t>
      </w:r>
      <w:r w:rsidRPr="00AA342B">
        <w:rPr>
          <w:rFonts w:asciiTheme="majorHAnsi" w:hAnsiTheme="majorHAnsi"/>
        </w:rPr>
        <w:t xml:space="preserve">95 </w:t>
      </w:r>
      <w:r w:rsidR="002E03E9">
        <w:rPr>
          <w:rFonts w:asciiTheme="majorHAnsi" w:hAnsiTheme="majorHAnsi"/>
        </w:rPr>
        <w:t>–</w:t>
      </w:r>
      <w:r w:rsidR="00606C5D">
        <w:rPr>
          <w:rFonts w:asciiTheme="majorHAnsi" w:hAnsiTheme="majorHAnsi"/>
        </w:rPr>
        <w:t xml:space="preserve"> 142</w:t>
      </w:r>
      <w:r w:rsidR="002E03E9">
        <w:rPr>
          <w:rFonts w:asciiTheme="majorHAnsi" w:hAnsiTheme="majorHAnsi"/>
        </w:rPr>
        <w:t>)</w:t>
      </w:r>
    </w:p>
    <w:p w14:paraId="41D17232" w14:textId="77777777" w:rsidR="00AA342B" w:rsidRPr="00AA342B" w:rsidRDefault="002E03E9" w:rsidP="00AD7BC2">
      <w:pPr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ab/>
      </w:r>
      <w:r>
        <w:rPr>
          <w:rFonts w:asciiTheme="majorHAnsi" w:hAnsiTheme="majorHAnsi"/>
        </w:rPr>
        <w:tab/>
      </w:r>
      <w:r w:rsidR="00AA342B" w:rsidRPr="00AA342B">
        <w:rPr>
          <w:rFonts w:asciiTheme="majorHAnsi" w:hAnsiTheme="majorHAnsi"/>
        </w:rPr>
        <w:t>Securities Act § 2(a)(1)</w:t>
      </w:r>
    </w:p>
    <w:p w14:paraId="1B16C00F" w14:textId="77777777" w:rsidR="00AA342B" w:rsidRPr="00AA342B" w:rsidRDefault="00AA342B" w:rsidP="00AD7BC2">
      <w:pPr>
        <w:jc w:val="left"/>
        <w:rPr>
          <w:rFonts w:asciiTheme="majorHAnsi" w:hAnsiTheme="majorHAnsi"/>
        </w:rPr>
      </w:pPr>
    </w:p>
    <w:p w14:paraId="52D2B566" w14:textId="77777777" w:rsidR="00AA342B" w:rsidRPr="00AA342B" w:rsidRDefault="00D63063" w:rsidP="00AD7BC2">
      <w:pPr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3</w:t>
      </w:r>
      <w:r w:rsidR="00AA342B" w:rsidRPr="00AA342B">
        <w:rPr>
          <w:rFonts w:asciiTheme="majorHAnsi" w:hAnsiTheme="majorHAnsi"/>
        </w:rPr>
        <w:t>.</w:t>
      </w:r>
      <w:r w:rsidR="00AA342B" w:rsidRPr="00AA342B">
        <w:rPr>
          <w:rFonts w:asciiTheme="majorHAnsi" w:hAnsiTheme="majorHAnsi"/>
        </w:rPr>
        <w:tab/>
        <w:t>Stock, Notes, Partnerships, LLC, Real Estate</w:t>
      </w:r>
    </w:p>
    <w:p w14:paraId="7885DB80" w14:textId="77777777" w:rsidR="00AA342B" w:rsidRDefault="00AA342B" w:rsidP="00AD7BC2">
      <w:pPr>
        <w:jc w:val="left"/>
        <w:rPr>
          <w:rFonts w:asciiTheme="majorHAnsi" w:hAnsiTheme="majorHAnsi"/>
        </w:rPr>
      </w:pPr>
      <w:r w:rsidRPr="00AA342B">
        <w:rPr>
          <w:rFonts w:asciiTheme="majorHAnsi" w:hAnsiTheme="majorHAnsi"/>
        </w:rPr>
        <w:tab/>
      </w:r>
      <w:r w:rsidRPr="00AA342B">
        <w:rPr>
          <w:rFonts w:asciiTheme="majorHAnsi" w:hAnsiTheme="majorHAnsi"/>
        </w:rPr>
        <w:tab/>
        <w:t xml:space="preserve">C&amp;P, pp. </w:t>
      </w:r>
      <w:r w:rsidR="00606C5D">
        <w:rPr>
          <w:rFonts w:asciiTheme="majorHAnsi" w:hAnsiTheme="majorHAnsi"/>
        </w:rPr>
        <w:t>147 – 178 (4</w:t>
      </w:r>
      <w:r w:rsidR="00606C5D" w:rsidRPr="00606C5D">
        <w:rPr>
          <w:rFonts w:asciiTheme="majorHAnsi" w:hAnsiTheme="majorHAnsi"/>
          <w:vertAlign w:val="superscript"/>
        </w:rPr>
        <w:t>th</w:t>
      </w:r>
      <w:r w:rsidR="00606C5D">
        <w:rPr>
          <w:rFonts w:asciiTheme="majorHAnsi" w:hAnsiTheme="majorHAnsi"/>
        </w:rPr>
        <w:t xml:space="preserve"> ed: </w:t>
      </w:r>
      <w:r w:rsidRPr="00AA342B">
        <w:rPr>
          <w:rFonts w:asciiTheme="majorHAnsi" w:hAnsiTheme="majorHAnsi"/>
        </w:rPr>
        <w:t xml:space="preserve">42 </w:t>
      </w:r>
      <w:r w:rsidR="00606C5D">
        <w:rPr>
          <w:rFonts w:asciiTheme="majorHAnsi" w:hAnsiTheme="majorHAnsi"/>
        </w:rPr>
        <w:t>– 156)</w:t>
      </w:r>
    </w:p>
    <w:p w14:paraId="4242A859" w14:textId="77777777" w:rsidR="00606C5D" w:rsidRPr="00AA342B" w:rsidRDefault="00606C5D" w:rsidP="00AD7BC2">
      <w:pPr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New 5</w:t>
      </w:r>
      <w:r w:rsidRPr="002E03E9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ed. case: </w:t>
      </w:r>
      <w:r>
        <w:rPr>
          <w:rFonts w:asciiTheme="majorHAnsi" w:hAnsiTheme="majorHAnsi"/>
          <w:i/>
        </w:rPr>
        <w:t>Avenue Capital Mgmt. II, L.P. v. Schaden</w:t>
      </w:r>
      <w:r>
        <w:rPr>
          <w:rFonts w:asciiTheme="majorHAnsi" w:hAnsiTheme="majorHAnsi"/>
        </w:rPr>
        <w:t>, 843 F.3d 876 (10</w:t>
      </w:r>
      <w:r w:rsidRPr="002E03E9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Cir. 2016).</w:t>
      </w:r>
    </w:p>
    <w:p w14:paraId="12413913" w14:textId="77777777" w:rsidR="00AA342B" w:rsidRDefault="00AA342B" w:rsidP="00AD7BC2">
      <w:pPr>
        <w:jc w:val="left"/>
        <w:rPr>
          <w:rFonts w:asciiTheme="majorHAnsi" w:hAnsiTheme="majorHAnsi"/>
        </w:rPr>
      </w:pPr>
      <w:r w:rsidRPr="00AA342B">
        <w:rPr>
          <w:rFonts w:asciiTheme="majorHAnsi" w:hAnsiTheme="majorHAnsi"/>
        </w:rPr>
        <w:tab/>
      </w:r>
      <w:r w:rsidRPr="00AA342B">
        <w:rPr>
          <w:rFonts w:asciiTheme="majorHAnsi" w:hAnsiTheme="majorHAnsi"/>
        </w:rPr>
        <w:tab/>
        <w:t>Securities Act § 3(a)(3); Exchange Act § 3(a)(10)</w:t>
      </w:r>
    </w:p>
    <w:p w14:paraId="6B37401A" w14:textId="77777777" w:rsidR="00606C5D" w:rsidRDefault="00606C5D" w:rsidP="00AD7BC2">
      <w:pPr>
        <w:jc w:val="left"/>
        <w:rPr>
          <w:rFonts w:asciiTheme="majorHAnsi" w:hAnsiTheme="majorHAnsi"/>
        </w:rPr>
      </w:pPr>
    </w:p>
    <w:p w14:paraId="41A31A1C" w14:textId="77777777" w:rsidR="00606C5D" w:rsidRDefault="00D63063" w:rsidP="00AD7BC2">
      <w:pPr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4</w:t>
      </w:r>
      <w:r w:rsidR="00606C5D">
        <w:rPr>
          <w:rFonts w:asciiTheme="majorHAnsi" w:hAnsiTheme="majorHAnsi"/>
        </w:rPr>
        <w:t>.</w:t>
      </w:r>
      <w:r w:rsidR="00606C5D">
        <w:rPr>
          <w:rFonts w:asciiTheme="majorHAnsi" w:hAnsiTheme="majorHAnsi"/>
        </w:rPr>
        <w:tab/>
        <w:t>Securitization &amp; Cryptocurrency</w:t>
      </w:r>
    </w:p>
    <w:p w14:paraId="292D76F8" w14:textId="77777777" w:rsidR="00606C5D" w:rsidRDefault="00606C5D" w:rsidP="00AD7BC2">
      <w:pPr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C&amp;P, pp. 179 -- 195 (4</w:t>
      </w:r>
      <w:r w:rsidRPr="00606C5D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ed.: 156 – 160)</w:t>
      </w:r>
    </w:p>
    <w:p w14:paraId="5039D6EB" w14:textId="77777777" w:rsidR="00606C5D" w:rsidRDefault="00606C5D" w:rsidP="00AD7BC2">
      <w:pPr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New 5</w:t>
      </w:r>
      <w:r w:rsidRPr="00606C5D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ed. case: </w:t>
      </w:r>
      <w:r>
        <w:rPr>
          <w:rFonts w:asciiTheme="majorHAnsi" w:hAnsiTheme="majorHAnsi"/>
          <w:i/>
        </w:rPr>
        <w:t>In the Matter of the DAO</w:t>
      </w:r>
      <w:r>
        <w:rPr>
          <w:rFonts w:asciiTheme="majorHAnsi" w:hAnsiTheme="majorHAnsi"/>
        </w:rPr>
        <w:t>, Exch. Act Rel. No. 81207 (2017).</w:t>
      </w:r>
    </w:p>
    <w:p w14:paraId="55F6D282" w14:textId="5839CD46" w:rsidR="00606C5D" w:rsidRPr="00606C5D" w:rsidRDefault="00606C5D" w:rsidP="00AD7BC2">
      <w:pPr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 </w:t>
      </w:r>
    </w:p>
    <w:p w14:paraId="78F69698" w14:textId="77777777" w:rsidR="00606C5D" w:rsidRDefault="00606C5D" w:rsidP="00AD7BC2">
      <w:pPr>
        <w:jc w:val="left"/>
        <w:rPr>
          <w:rFonts w:asciiTheme="majorHAnsi" w:hAnsiTheme="majorHAnsi"/>
        </w:rPr>
      </w:pPr>
    </w:p>
    <w:p w14:paraId="26FC4F77" w14:textId="77777777" w:rsidR="00F226E1" w:rsidRPr="00AA342B" w:rsidRDefault="00F226E1" w:rsidP="00AD7BC2">
      <w:pPr>
        <w:jc w:val="left"/>
        <w:rPr>
          <w:rFonts w:asciiTheme="majorHAnsi" w:hAnsiTheme="majorHAnsi"/>
        </w:rPr>
      </w:pPr>
    </w:p>
    <w:p w14:paraId="388140A7" w14:textId="77777777" w:rsidR="00AA342B" w:rsidRPr="00F226E1" w:rsidRDefault="00F226E1" w:rsidP="00AD7BC2">
      <w:pPr>
        <w:jc w:val="lef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The Registration Process</w:t>
      </w:r>
    </w:p>
    <w:p w14:paraId="519A17E4" w14:textId="77777777" w:rsidR="00F226E1" w:rsidRPr="00AA342B" w:rsidRDefault="00F226E1" w:rsidP="00AD7BC2">
      <w:pPr>
        <w:jc w:val="left"/>
        <w:rPr>
          <w:rFonts w:asciiTheme="majorHAnsi" w:hAnsiTheme="majorHAnsi"/>
        </w:rPr>
      </w:pPr>
    </w:p>
    <w:p w14:paraId="1F935BC6" w14:textId="77777777" w:rsidR="00AA342B" w:rsidRPr="00AA342B" w:rsidRDefault="00D63063" w:rsidP="00AD7BC2">
      <w:pPr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5</w:t>
      </w:r>
      <w:r w:rsidR="00AA342B" w:rsidRPr="00AA342B">
        <w:rPr>
          <w:rFonts w:asciiTheme="majorHAnsi" w:hAnsiTheme="majorHAnsi"/>
        </w:rPr>
        <w:t>.</w:t>
      </w:r>
      <w:r w:rsidR="00AA342B" w:rsidRPr="00AA342B">
        <w:rPr>
          <w:rFonts w:asciiTheme="majorHAnsi" w:hAnsiTheme="majorHAnsi"/>
        </w:rPr>
        <w:tab/>
        <w:t>Economics of Public Offerings</w:t>
      </w:r>
    </w:p>
    <w:p w14:paraId="73347B84" w14:textId="77777777" w:rsidR="00AA342B" w:rsidRPr="00AA342B" w:rsidRDefault="00AA342B" w:rsidP="00541DB9">
      <w:pPr>
        <w:jc w:val="left"/>
        <w:rPr>
          <w:rFonts w:asciiTheme="majorHAnsi" w:hAnsiTheme="majorHAnsi"/>
        </w:rPr>
      </w:pPr>
      <w:r w:rsidRPr="00AA342B">
        <w:rPr>
          <w:rFonts w:asciiTheme="majorHAnsi" w:hAnsiTheme="majorHAnsi"/>
        </w:rPr>
        <w:tab/>
      </w:r>
      <w:r w:rsidRPr="00AA342B">
        <w:rPr>
          <w:rFonts w:asciiTheme="majorHAnsi" w:hAnsiTheme="majorHAnsi"/>
        </w:rPr>
        <w:tab/>
        <w:t xml:space="preserve">C&amp;P, pp. </w:t>
      </w:r>
      <w:r w:rsidR="00541DB9">
        <w:rPr>
          <w:rFonts w:asciiTheme="majorHAnsi" w:hAnsiTheme="majorHAnsi"/>
        </w:rPr>
        <w:t>487 – 501; 552 – 558 (4</w:t>
      </w:r>
      <w:r w:rsidR="00541DB9" w:rsidRPr="00541DB9">
        <w:rPr>
          <w:rFonts w:asciiTheme="majorHAnsi" w:hAnsiTheme="majorHAnsi"/>
          <w:vertAlign w:val="superscript"/>
        </w:rPr>
        <w:t>th</w:t>
      </w:r>
      <w:r w:rsidR="00541DB9">
        <w:rPr>
          <w:rFonts w:asciiTheme="majorHAnsi" w:hAnsiTheme="majorHAnsi"/>
        </w:rPr>
        <w:t xml:space="preserve"> ed: </w:t>
      </w:r>
      <w:r w:rsidRPr="00AA342B">
        <w:rPr>
          <w:rFonts w:asciiTheme="majorHAnsi" w:hAnsiTheme="majorHAnsi"/>
        </w:rPr>
        <w:t>393-406; 452-457</w:t>
      </w:r>
      <w:r w:rsidR="00541DB9">
        <w:rPr>
          <w:rFonts w:asciiTheme="majorHAnsi" w:hAnsiTheme="majorHAnsi"/>
        </w:rPr>
        <w:t>)</w:t>
      </w:r>
    </w:p>
    <w:p w14:paraId="3F7366D2" w14:textId="77777777" w:rsidR="00083F05" w:rsidRDefault="00083F05" w:rsidP="00AD7BC2">
      <w:pPr>
        <w:jc w:val="left"/>
        <w:rPr>
          <w:rFonts w:asciiTheme="majorHAnsi" w:hAnsiTheme="majorHAnsi"/>
        </w:rPr>
      </w:pPr>
    </w:p>
    <w:p w14:paraId="493C6779" w14:textId="77777777" w:rsidR="00AA342B" w:rsidRPr="00AA342B" w:rsidRDefault="00D63063" w:rsidP="00AD7BC2">
      <w:pPr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6</w:t>
      </w:r>
      <w:r w:rsidR="00AA342B" w:rsidRPr="00AA342B">
        <w:rPr>
          <w:rFonts w:asciiTheme="majorHAnsi" w:hAnsiTheme="majorHAnsi"/>
        </w:rPr>
        <w:t>.</w:t>
      </w:r>
      <w:r w:rsidR="00AA342B" w:rsidRPr="00AA342B">
        <w:rPr>
          <w:rFonts w:asciiTheme="majorHAnsi" w:hAnsiTheme="majorHAnsi"/>
        </w:rPr>
        <w:tab/>
        <w:t>The Registration Statement &amp; Gun-Jumping (Pre-Filing Period)</w:t>
      </w:r>
    </w:p>
    <w:p w14:paraId="2D5A56FD" w14:textId="77777777" w:rsidR="00AA342B" w:rsidRPr="00AA342B" w:rsidRDefault="00AA342B" w:rsidP="00AD7BC2">
      <w:pPr>
        <w:jc w:val="left"/>
        <w:rPr>
          <w:rFonts w:asciiTheme="majorHAnsi" w:hAnsiTheme="majorHAnsi"/>
        </w:rPr>
      </w:pPr>
      <w:r w:rsidRPr="00AA342B">
        <w:rPr>
          <w:rFonts w:asciiTheme="majorHAnsi" w:hAnsiTheme="majorHAnsi"/>
        </w:rPr>
        <w:tab/>
      </w:r>
      <w:r w:rsidRPr="00AA342B">
        <w:rPr>
          <w:rFonts w:asciiTheme="majorHAnsi" w:hAnsiTheme="majorHAnsi"/>
        </w:rPr>
        <w:tab/>
        <w:t xml:space="preserve">C&amp;P, pp. </w:t>
      </w:r>
      <w:r w:rsidR="00541DB9">
        <w:rPr>
          <w:rFonts w:asciiTheme="majorHAnsi" w:hAnsiTheme="majorHAnsi"/>
        </w:rPr>
        <w:t>501-520 (4</w:t>
      </w:r>
      <w:r w:rsidR="00541DB9" w:rsidRPr="00541DB9">
        <w:rPr>
          <w:rFonts w:asciiTheme="majorHAnsi" w:hAnsiTheme="majorHAnsi"/>
          <w:vertAlign w:val="superscript"/>
        </w:rPr>
        <w:t>th</w:t>
      </w:r>
      <w:r w:rsidR="00541DB9">
        <w:rPr>
          <w:rFonts w:asciiTheme="majorHAnsi" w:hAnsiTheme="majorHAnsi"/>
        </w:rPr>
        <w:t xml:space="preserve"> ed: </w:t>
      </w:r>
      <w:r w:rsidRPr="00AA342B">
        <w:rPr>
          <w:rFonts w:asciiTheme="majorHAnsi" w:hAnsiTheme="majorHAnsi"/>
        </w:rPr>
        <w:t xml:space="preserve">406 </w:t>
      </w:r>
      <w:r w:rsidR="00541DB9">
        <w:rPr>
          <w:rFonts w:asciiTheme="majorHAnsi" w:hAnsiTheme="majorHAnsi"/>
        </w:rPr>
        <w:t>–</w:t>
      </w:r>
      <w:r w:rsidRPr="00AA342B">
        <w:rPr>
          <w:rFonts w:asciiTheme="majorHAnsi" w:hAnsiTheme="majorHAnsi"/>
        </w:rPr>
        <w:t xml:space="preserve"> 423</w:t>
      </w:r>
      <w:r w:rsidR="00541DB9">
        <w:rPr>
          <w:rFonts w:asciiTheme="majorHAnsi" w:hAnsiTheme="majorHAnsi"/>
        </w:rPr>
        <w:t>)</w:t>
      </w:r>
      <w:r w:rsidRPr="00AA342B">
        <w:rPr>
          <w:rFonts w:asciiTheme="majorHAnsi" w:hAnsiTheme="majorHAnsi"/>
        </w:rPr>
        <w:t xml:space="preserve"> </w:t>
      </w:r>
    </w:p>
    <w:p w14:paraId="7DC7ED11" w14:textId="77777777" w:rsidR="00AA342B" w:rsidRPr="00AA342B" w:rsidRDefault="00AA342B" w:rsidP="00AD7BC2">
      <w:pPr>
        <w:jc w:val="left"/>
        <w:rPr>
          <w:rFonts w:asciiTheme="majorHAnsi" w:hAnsiTheme="majorHAnsi"/>
        </w:rPr>
      </w:pPr>
      <w:r w:rsidRPr="00AA342B">
        <w:rPr>
          <w:rFonts w:asciiTheme="majorHAnsi" w:hAnsiTheme="majorHAnsi"/>
        </w:rPr>
        <w:tab/>
      </w:r>
      <w:r w:rsidRPr="00AA342B">
        <w:rPr>
          <w:rFonts w:asciiTheme="majorHAnsi" w:hAnsiTheme="majorHAnsi"/>
        </w:rPr>
        <w:tab/>
        <w:t>Securities Act §§ 2(a)(3); 5(c)</w:t>
      </w:r>
    </w:p>
    <w:p w14:paraId="79DE981D" w14:textId="77777777" w:rsidR="00AA342B" w:rsidRPr="00AA342B" w:rsidRDefault="00AA342B" w:rsidP="00AD7BC2">
      <w:pPr>
        <w:jc w:val="left"/>
        <w:rPr>
          <w:rFonts w:asciiTheme="majorHAnsi" w:hAnsiTheme="majorHAnsi"/>
        </w:rPr>
      </w:pPr>
      <w:r w:rsidRPr="00AA342B">
        <w:rPr>
          <w:rFonts w:asciiTheme="majorHAnsi" w:hAnsiTheme="majorHAnsi"/>
        </w:rPr>
        <w:tab/>
      </w:r>
      <w:r w:rsidRPr="00AA342B">
        <w:rPr>
          <w:rFonts w:asciiTheme="majorHAnsi" w:hAnsiTheme="majorHAnsi"/>
        </w:rPr>
        <w:tab/>
        <w:t>Sec. Rel. No. 3844; No. 5180; Rules 135; 139; 163; 163A; 169; 168; 405; 433</w:t>
      </w:r>
    </w:p>
    <w:p w14:paraId="6B7E82F3" w14:textId="77777777" w:rsidR="00AA342B" w:rsidRPr="00AA342B" w:rsidRDefault="00AA342B" w:rsidP="00AD7BC2">
      <w:pPr>
        <w:jc w:val="left"/>
        <w:rPr>
          <w:rFonts w:asciiTheme="majorHAnsi" w:hAnsiTheme="majorHAnsi"/>
        </w:rPr>
      </w:pPr>
    </w:p>
    <w:p w14:paraId="6F728C33" w14:textId="77777777" w:rsidR="00AA342B" w:rsidRPr="00AA342B" w:rsidRDefault="00D63063" w:rsidP="00AD7BC2">
      <w:pPr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7</w:t>
      </w:r>
      <w:r w:rsidR="00AA342B" w:rsidRPr="00AA342B">
        <w:rPr>
          <w:rFonts w:asciiTheme="majorHAnsi" w:hAnsiTheme="majorHAnsi"/>
        </w:rPr>
        <w:t xml:space="preserve">. </w:t>
      </w:r>
      <w:r w:rsidR="00AA342B" w:rsidRPr="00AA342B">
        <w:rPr>
          <w:rFonts w:asciiTheme="majorHAnsi" w:hAnsiTheme="majorHAnsi"/>
        </w:rPr>
        <w:tab/>
        <w:t>The Waiting Period</w:t>
      </w:r>
    </w:p>
    <w:p w14:paraId="18797E56" w14:textId="77777777" w:rsidR="00AA342B" w:rsidRPr="00AA342B" w:rsidRDefault="00AA342B" w:rsidP="00AD7BC2">
      <w:pPr>
        <w:jc w:val="left"/>
        <w:rPr>
          <w:rFonts w:asciiTheme="majorHAnsi" w:hAnsiTheme="majorHAnsi"/>
        </w:rPr>
      </w:pPr>
      <w:r w:rsidRPr="00AA342B">
        <w:rPr>
          <w:rFonts w:asciiTheme="majorHAnsi" w:hAnsiTheme="majorHAnsi"/>
        </w:rPr>
        <w:tab/>
      </w:r>
      <w:r w:rsidRPr="00AA342B">
        <w:rPr>
          <w:rFonts w:asciiTheme="majorHAnsi" w:hAnsiTheme="majorHAnsi"/>
        </w:rPr>
        <w:tab/>
        <w:t xml:space="preserve">C&amp;P, pp. </w:t>
      </w:r>
      <w:r w:rsidR="00541DB9">
        <w:rPr>
          <w:rFonts w:asciiTheme="majorHAnsi" w:hAnsiTheme="majorHAnsi"/>
        </w:rPr>
        <w:t>520 – 539 (4</w:t>
      </w:r>
      <w:r w:rsidR="00541DB9" w:rsidRPr="00541DB9">
        <w:rPr>
          <w:rFonts w:asciiTheme="majorHAnsi" w:hAnsiTheme="majorHAnsi"/>
          <w:vertAlign w:val="superscript"/>
        </w:rPr>
        <w:t>th</w:t>
      </w:r>
      <w:r w:rsidR="00541DB9">
        <w:rPr>
          <w:rFonts w:asciiTheme="majorHAnsi" w:hAnsiTheme="majorHAnsi"/>
        </w:rPr>
        <w:t xml:space="preserve"> ed: </w:t>
      </w:r>
      <w:r w:rsidRPr="00AA342B">
        <w:rPr>
          <w:rFonts w:asciiTheme="majorHAnsi" w:hAnsiTheme="majorHAnsi"/>
        </w:rPr>
        <w:t>423 – 440</w:t>
      </w:r>
      <w:r w:rsidR="00541DB9">
        <w:rPr>
          <w:rFonts w:asciiTheme="majorHAnsi" w:hAnsiTheme="majorHAnsi"/>
        </w:rPr>
        <w:t>)</w:t>
      </w:r>
    </w:p>
    <w:p w14:paraId="07F05BD3" w14:textId="77777777" w:rsidR="00AA342B" w:rsidRPr="00AA342B" w:rsidRDefault="00AA342B" w:rsidP="00AD7BC2">
      <w:pPr>
        <w:jc w:val="left"/>
        <w:rPr>
          <w:rFonts w:asciiTheme="majorHAnsi" w:hAnsiTheme="majorHAnsi"/>
        </w:rPr>
      </w:pPr>
      <w:r w:rsidRPr="00AA342B">
        <w:rPr>
          <w:rFonts w:asciiTheme="majorHAnsi" w:hAnsiTheme="majorHAnsi"/>
        </w:rPr>
        <w:tab/>
      </w:r>
      <w:r w:rsidRPr="00AA342B">
        <w:rPr>
          <w:rFonts w:asciiTheme="majorHAnsi" w:hAnsiTheme="majorHAnsi"/>
        </w:rPr>
        <w:tab/>
        <w:t>Securities Act §§ 2(a)(10); 5(a); 5(b)(1); 10(b)</w:t>
      </w:r>
    </w:p>
    <w:p w14:paraId="2AFF5212" w14:textId="77777777" w:rsidR="00AA342B" w:rsidRPr="00AA342B" w:rsidRDefault="00AA342B" w:rsidP="00AD7BC2">
      <w:pPr>
        <w:jc w:val="left"/>
        <w:rPr>
          <w:rFonts w:asciiTheme="majorHAnsi" w:hAnsiTheme="majorHAnsi"/>
        </w:rPr>
      </w:pPr>
      <w:r w:rsidRPr="00AA342B">
        <w:rPr>
          <w:rFonts w:asciiTheme="majorHAnsi" w:hAnsiTheme="majorHAnsi"/>
        </w:rPr>
        <w:tab/>
      </w:r>
      <w:r w:rsidRPr="00AA342B">
        <w:rPr>
          <w:rFonts w:asciiTheme="majorHAnsi" w:hAnsiTheme="majorHAnsi"/>
        </w:rPr>
        <w:tab/>
        <w:t xml:space="preserve">Rules 134; 135; 139; 164; 168; 169; 405; 430; 433 </w:t>
      </w:r>
    </w:p>
    <w:p w14:paraId="1FFC3AA8" w14:textId="106D9D57" w:rsidR="00AA342B" w:rsidRPr="00AA342B" w:rsidRDefault="00AA342B" w:rsidP="006F501B">
      <w:pPr>
        <w:jc w:val="left"/>
        <w:rPr>
          <w:rFonts w:asciiTheme="majorHAnsi" w:hAnsiTheme="majorHAnsi"/>
        </w:rPr>
      </w:pPr>
      <w:r w:rsidRPr="00AA342B">
        <w:rPr>
          <w:rFonts w:asciiTheme="majorHAnsi" w:hAnsiTheme="majorHAnsi"/>
        </w:rPr>
        <w:tab/>
      </w:r>
    </w:p>
    <w:p w14:paraId="2A6308C3" w14:textId="77777777" w:rsidR="00AA342B" w:rsidRPr="00AA342B" w:rsidRDefault="00AA342B" w:rsidP="00AD7BC2">
      <w:pPr>
        <w:jc w:val="left"/>
        <w:rPr>
          <w:rFonts w:asciiTheme="majorHAnsi" w:hAnsiTheme="majorHAnsi"/>
        </w:rPr>
      </w:pPr>
    </w:p>
    <w:p w14:paraId="3453F07D" w14:textId="77777777" w:rsidR="00AD7BC2" w:rsidRDefault="00AD7BC2" w:rsidP="00AD7BC2">
      <w:pPr>
        <w:tabs>
          <w:tab w:val="left" w:pos="720"/>
        </w:tabs>
        <w:jc w:val="left"/>
        <w:rPr>
          <w:rFonts w:asciiTheme="majorHAnsi" w:hAnsiTheme="majorHAnsi"/>
          <w:b/>
        </w:rPr>
      </w:pPr>
      <w:r w:rsidRPr="00E252F5">
        <w:rPr>
          <w:rFonts w:asciiTheme="majorHAnsi" w:hAnsiTheme="majorHAnsi"/>
          <w:b/>
        </w:rPr>
        <w:t>Exempt Transactions and Exempt Securities</w:t>
      </w:r>
    </w:p>
    <w:p w14:paraId="133DC879" w14:textId="77777777" w:rsidR="0045600C" w:rsidRDefault="0045600C" w:rsidP="00AD7BC2">
      <w:pPr>
        <w:tabs>
          <w:tab w:val="left" w:pos="720"/>
        </w:tabs>
        <w:jc w:val="left"/>
        <w:rPr>
          <w:rFonts w:asciiTheme="majorHAnsi" w:hAnsiTheme="majorHAnsi"/>
          <w:b/>
        </w:rPr>
      </w:pPr>
    </w:p>
    <w:p w14:paraId="1A0D8E92" w14:textId="77777777" w:rsidR="00AD7BC2" w:rsidRPr="00E252F5" w:rsidRDefault="006A6CD7" w:rsidP="00AD7BC2">
      <w:pPr>
        <w:tabs>
          <w:tab w:val="left" w:pos="720"/>
        </w:tabs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8</w:t>
      </w:r>
      <w:r w:rsidR="00AD7BC2" w:rsidRPr="00E252F5">
        <w:rPr>
          <w:rFonts w:asciiTheme="majorHAnsi" w:hAnsiTheme="majorHAnsi"/>
        </w:rPr>
        <w:t xml:space="preserve">. </w:t>
      </w:r>
      <w:r w:rsidR="00AD7BC2" w:rsidRPr="00E252F5">
        <w:rPr>
          <w:rFonts w:asciiTheme="majorHAnsi" w:hAnsiTheme="majorHAnsi"/>
        </w:rPr>
        <w:tab/>
        <w:t xml:space="preserve">Intrastate Offerings &amp; Private Offerings </w:t>
      </w:r>
    </w:p>
    <w:p w14:paraId="152344E4" w14:textId="77777777" w:rsidR="00AD7BC2" w:rsidRDefault="00AD7BC2" w:rsidP="00353A25">
      <w:pPr>
        <w:tabs>
          <w:tab w:val="left" w:pos="720"/>
        </w:tabs>
        <w:ind w:left="1440"/>
        <w:jc w:val="left"/>
        <w:rPr>
          <w:rFonts w:asciiTheme="majorHAnsi" w:hAnsiTheme="majorHAnsi"/>
          <w:b/>
        </w:rPr>
      </w:pPr>
      <w:r w:rsidRPr="00E252F5">
        <w:rPr>
          <w:rFonts w:asciiTheme="majorHAnsi" w:hAnsiTheme="majorHAnsi"/>
        </w:rPr>
        <w:t xml:space="preserve">C&amp;P, pp. </w:t>
      </w:r>
      <w:r w:rsidR="00353A25">
        <w:rPr>
          <w:rFonts w:asciiTheme="majorHAnsi" w:hAnsiTheme="majorHAnsi"/>
        </w:rPr>
        <w:t>739 – 756 (4</w:t>
      </w:r>
      <w:r w:rsidR="00353A25" w:rsidRPr="00353A25">
        <w:rPr>
          <w:rFonts w:asciiTheme="majorHAnsi" w:hAnsiTheme="majorHAnsi"/>
          <w:vertAlign w:val="superscript"/>
        </w:rPr>
        <w:t>th</w:t>
      </w:r>
      <w:r w:rsidR="00353A25">
        <w:rPr>
          <w:rFonts w:asciiTheme="majorHAnsi" w:hAnsiTheme="majorHAnsi"/>
        </w:rPr>
        <w:t xml:space="preserve"> ed: </w:t>
      </w:r>
      <w:r>
        <w:rPr>
          <w:rFonts w:asciiTheme="majorHAnsi" w:hAnsiTheme="majorHAnsi"/>
        </w:rPr>
        <w:t>612 – 627 (</w:t>
      </w:r>
      <w:r>
        <w:rPr>
          <w:rFonts w:asciiTheme="majorHAnsi" w:hAnsiTheme="majorHAnsi"/>
          <w:b/>
        </w:rPr>
        <w:t>in 2016 Supplement found on website – pp. 36-47</w:t>
      </w:r>
      <w:r w:rsidRPr="00353A25">
        <w:rPr>
          <w:rFonts w:asciiTheme="majorHAnsi" w:hAnsiTheme="majorHAnsi"/>
        </w:rPr>
        <w:t>)</w:t>
      </w:r>
    </w:p>
    <w:p w14:paraId="0516AE1B" w14:textId="77777777" w:rsidR="00AD7BC2" w:rsidRPr="00E252F5" w:rsidRDefault="00AD7BC2" w:rsidP="00AD7BC2">
      <w:pPr>
        <w:tabs>
          <w:tab w:val="left" w:pos="720"/>
        </w:tabs>
        <w:jc w:val="left"/>
        <w:rPr>
          <w:rFonts w:asciiTheme="majorHAnsi" w:hAnsiTheme="majorHAnsi"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 w:rsidR="00353A25" w:rsidRPr="00353A25">
        <w:rPr>
          <w:rFonts w:asciiTheme="majorHAnsi" w:hAnsiTheme="majorHAnsi"/>
        </w:rPr>
        <w:t xml:space="preserve">C&amp;P, </w:t>
      </w:r>
      <w:r w:rsidRPr="00AD7BC2">
        <w:rPr>
          <w:rFonts w:asciiTheme="majorHAnsi" w:hAnsiTheme="majorHAnsi"/>
        </w:rPr>
        <w:t>pp.</w:t>
      </w:r>
      <w:r>
        <w:rPr>
          <w:rFonts w:asciiTheme="majorHAnsi" w:hAnsiTheme="majorHAnsi"/>
          <w:b/>
        </w:rPr>
        <w:t xml:space="preserve"> </w:t>
      </w:r>
      <w:r w:rsidR="00353A25" w:rsidRPr="00353A25">
        <w:rPr>
          <w:rFonts w:asciiTheme="majorHAnsi" w:hAnsiTheme="majorHAnsi"/>
        </w:rPr>
        <w:t xml:space="preserve">663 </w:t>
      </w:r>
      <w:r w:rsidR="00353A25">
        <w:rPr>
          <w:rFonts w:asciiTheme="majorHAnsi" w:hAnsiTheme="majorHAnsi"/>
        </w:rPr>
        <w:t>–</w:t>
      </w:r>
      <w:r w:rsidR="00353A25" w:rsidRPr="00353A25">
        <w:rPr>
          <w:rFonts w:asciiTheme="majorHAnsi" w:hAnsiTheme="majorHAnsi"/>
        </w:rPr>
        <w:t xml:space="preserve"> 674</w:t>
      </w:r>
      <w:r w:rsidR="00353A25">
        <w:rPr>
          <w:rFonts w:asciiTheme="majorHAnsi" w:hAnsiTheme="majorHAnsi"/>
        </w:rPr>
        <w:t xml:space="preserve"> (4</w:t>
      </w:r>
      <w:r w:rsidR="00353A25" w:rsidRPr="00353A25">
        <w:rPr>
          <w:rFonts w:asciiTheme="majorHAnsi" w:hAnsiTheme="majorHAnsi"/>
          <w:vertAlign w:val="superscript"/>
        </w:rPr>
        <w:t>th</w:t>
      </w:r>
      <w:r w:rsidR="00353A25">
        <w:rPr>
          <w:rFonts w:asciiTheme="majorHAnsi" w:hAnsiTheme="majorHAnsi"/>
        </w:rPr>
        <w:t xml:space="preserve"> ed: </w:t>
      </w:r>
      <w:r>
        <w:rPr>
          <w:rFonts w:asciiTheme="majorHAnsi" w:hAnsiTheme="majorHAnsi"/>
        </w:rPr>
        <w:t>549 – 559</w:t>
      </w:r>
      <w:r w:rsidR="00353A25">
        <w:rPr>
          <w:rFonts w:asciiTheme="majorHAnsi" w:hAnsiTheme="majorHAnsi"/>
        </w:rPr>
        <w:t>)</w:t>
      </w:r>
    </w:p>
    <w:p w14:paraId="5221FC07" w14:textId="77777777" w:rsidR="00AD7BC2" w:rsidRPr="00E252F5" w:rsidRDefault="00AD7BC2" w:rsidP="00AD7BC2">
      <w:pPr>
        <w:tabs>
          <w:tab w:val="left" w:pos="720"/>
        </w:tabs>
        <w:jc w:val="left"/>
        <w:rPr>
          <w:rFonts w:asciiTheme="majorHAnsi" w:hAnsiTheme="majorHAnsi"/>
        </w:rPr>
      </w:pPr>
      <w:r w:rsidRPr="00E252F5">
        <w:rPr>
          <w:rFonts w:asciiTheme="majorHAnsi" w:hAnsiTheme="majorHAnsi"/>
        </w:rPr>
        <w:tab/>
      </w:r>
      <w:r w:rsidRPr="00E252F5">
        <w:rPr>
          <w:rFonts w:asciiTheme="majorHAnsi" w:hAnsiTheme="majorHAnsi"/>
        </w:rPr>
        <w:tab/>
        <w:t>Securities Act § 3(a)(11); 4(2)</w:t>
      </w:r>
    </w:p>
    <w:p w14:paraId="7CCE778C" w14:textId="77777777" w:rsidR="00AD7BC2" w:rsidRPr="00E252F5" w:rsidRDefault="00AD7BC2" w:rsidP="00AD7BC2">
      <w:pPr>
        <w:tabs>
          <w:tab w:val="left" w:pos="720"/>
        </w:tabs>
        <w:jc w:val="left"/>
        <w:rPr>
          <w:rFonts w:asciiTheme="majorHAnsi" w:hAnsiTheme="majorHAnsi"/>
        </w:rPr>
      </w:pPr>
      <w:r w:rsidRPr="00E252F5">
        <w:rPr>
          <w:rFonts w:asciiTheme="majorHAnsi" w:hAnsiTheme="majorHAnsi"/>
        </w:rPr>
        <w:tab/>
      </w:r>
      <w:r w:rsidRPr="00E252F5">
        <w:rPr>
          <w:rFonts w:asciiTheme="majorHAnsi" w:hAnsiTheme="majorHAnsi"/>
        </w:rPr>
        <w:tab/>
        <w:t>Sec. Rel. No. 4434; Rule 147</w:t>
      </w:r>
      <w:r>
        <w:rPr>
          <w:rFonts w:asciiTheme="majorHAnsi" w:hAnsiTheme="majorHAnsi"/>
        </w:rPr>
        <w:t>, Rule 147A</w:t>
      </w:r>
    </w:p>
    <w:p w14:paraId="17CD425A" w14:textId="77777777" w:rsidR="00AD7BC2" w:rsidRPr="00E252F5" w:rsidRDefault="00AD7BC2" w:rsidP="00AD7BC2">
      <w:pPr>
        <w:tabs>
          <w:tab w:val="left" w:pos="720"/>
        </w:tabs>
        <w:jc w:val="left"/>
        <w:rPr>
          <w:rFonts w:asciiTheme="majorHAnsi" w:hAnsiTheme="majorHAnsi"/>
        </w:rPr>
      </w:pPr>
      <w:r w:rsidRPr="00E252F5">
        <w:rPr>
          <w:rFonts w:asciiTheme="majorHAnsi" w:hAnsiTheme="majorHAnsi"/>
        </w:rPr>
        <w:tab/>
      </w:r>
      <w:r w:rsidRPr="00E252F5">
        <w:rPr>
          <w:rFonts w:asciiTheme="majorHAnsi" w:hAnsiTheme="majorHAnsi"/>
        </w:rPr>
        <w:tab/>
        <w:t>Sec. Rel. No. 285</w:t>
      </w:r>
    </w:p>
    <w:p w14:paraId="3877405A" w14:textId="77777777" w:rsidR="00AD7BC2" w:rsidRPr="00E252F5" w:rsidRDefault="00AD7BC2" w:rsidP="00AD7BC2">
      <w:pPr>
        <w:tabs>
          <w:tab w:val="left" w:pos="720"/>
        </w:tabs>
        <w:jc w:val="left"/>
        <w:rPr>
          <w:rFonts w:asciiTheme="majorHAnsi" w:hAnsiTheme="majorHAnsi"/>
        </w:rPr>
      </w:pPr>
    </w:p>
    <w:p w14:paraId="51EC8560" w14:textId="77777777" w:rsidR="00AD7BC2" w:rsidRPr="00E252F5" w:rsidRDefault="006A6CD7" w:rsidP="00AD7BC2">
      <w:pPr>
        <w:tabs>
          <w:tab w:val="left" w:pos="720"/>
        </w:tabs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9</w:t>
      </w:r>
      <w:r w:rsidR="00AD7BC2" w:rsidRPr="00E252F5">
        <w:rPr>
          <w:rFonts w:asciiTheme="majorHAnsi" w:hAnsiTheme="majorHAnsi"/>
        </w:rPr>
        <w:t xml:space="preserve">. </w:t>
      </w:r>
      <w:r w:rsidR="00AD7BC2" w:rsidRPr="00E252F5">
        <w:rPr>
          <w:rFonts w:asciiTheme="majorHAnsi" w:hAnsiTheme="majorHAnsi"/>
        </w:rPr>
        <w:tab/>
        <w:t>Regulation D &amp; Limited Offering Exemptions</w:t>
      </w:r>
    </w:p>
    <w:p w14:paraId="79C5950E" w14:textId="77777777" w:rsidR="00AD7BC2" w:rsidRPr="00AD7BC2" w:rsidRDefault="00AD7BC2" w:rsidP="00C72DA6">
      <w:pPr>
        <w:tabs>
          <w:tab w:val="left" w:pos="720"/>
        </w:tabs>
        <w:ind w:left="1440"/>
        <w:jc w:val="left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C&amp;P, pp. </w:t>
      </w:r>
      <w:r w:rsidR="00353A25">
        <w:rPr>
          <w:rFonts w:asciiTheme="majorHAnsi" w:hAnsiTheme="majorHAnsi"/>
        </w:rPr>
        <w:t>674 – 706 (4</w:t>
      </w:r>
      <w:r w:rsidR="00353A25" w:rsidRPr="00353A25">
        <w:rPr>
          <w:rFonts w:asciiTheme="majorHAnsi" w:hAnsiTheme="majorHAnsi"/>
          <w:vertAlign w:val="superscript"/>
        </w:rPr>
        <w:t>th</w:t>
      </w:r>
      <w:r w:rsidR="00353A25">
        <w:rPr>
          <w:rFonts w:asciiTheme="majorHAnsi" w:hAnsiTheme="majorHAnsi"/>
        </w:rPr>
        <w:t xml:space="preserve"> ed: </w:t>
      </w:r>
      <w:r>
        <w:rPr>
          <w:rFonts w:asciiTheme="majorHAnsi" w:hAnsiTheme="majorHAnsi"/>
        </w:rPr>
        <w:t>559 – 588</w:t>
      </w:r>
      <w:r w:rsidR="00353A25">
        <w:rPr>
          <w:rFonts w:asciiTheme="majorHAnsi" w:hAnsiTheme="majorHAnsi"/>
        </w:rPr>
        <w:t>)</w:t>
      </w:r>
      <w:r>
        <w:rPr>
          <w:rFonts w:asciiTheme="majorHAnsi" w:hAnsiTheme="majorHAnsi"/>
        </w:rPr>
        <w:t xml:space="preserve"> (</w:t>
      </w:r>
      <w:r>
        <w:rPr>
          <w:rFonts w:asciiTheme="majorHAnsi" w:hAnsiTheme="majorHAnsi"/>
          <w:b/>
        </w:rPr>
        <w:t>in 2016 Supplement found on website – pp. 6-26)</w:t>
      </w:r>
    </w:p>
    <w:p w14:paraId="2BF42A7B" w14:textId="77777777" w:rsidR="00AD7BC2" w:rsidRPr="00E252F5" w:rsidRDefault="00AD7BC2" w:rsidP="00AD7BC2">
      <w:pPr>
        <w:tabs>
          <w:tab w:val="left" w:pos="720"/>
        </w:tabs>
        <w:jc w:val="left"/>
        <w:rPr>
          <w:rFonts w:asciiTheme="majorHAnsi" w:hAnsiTheme="majorHAnsi"/>
        </w:rPr>
      </w:pPr>
      <w:r w:rsidRPr="00E252F5">
        <w:rPr>
          <w:rFonts w:asciiTheme="majorHAnsi" w:hAnsiTheme="majorHAnsi"/>
        </w:rPr>
        <w:tab/>
      </w:r>
      <w:r w:rsidRPr="00E252F5">
        <w:rPr>
          <w:rFonts w:asciiTheme="majorHAnsi" w:hAnsiTheme="majorHAnsi"/>
        </w:rPr>
        <w:tab/>
        <w:t>Securities Act § 3(b); 4(2)</w:t>
      </w:r>
    </w:p>
    <w:p w14:paraId="510E75D7" w14:textId="77777777" w:rsidR="00AD7BC2" w:rsidRPr="00E252F5" w:rsidRDefault="00AD7BC2" w:rsidP="00AD7BC2">
      <w:pPr>
        <w:tabs>
          <w:tab w:val="left" w:pos="720"/>
        </w:tabs>
        <w:jc w:val="left"/>
        <w:rPr>
          <w:rFonts w:asciiTheme="majorHAnsi" w:hAnsiTheme="majorHAnsi"/>
        </w:rPr>
      </w:pPr>
      <w:r w:rsidRPr="00E252F5">
        <w:rPr>
          <w:rFonts w:asciiTheme="majorHAnsi" w:hAnsiTheme="majorHAnsi"/>
        </w:rPr>
        <w:tab/>
      </w:r>
      <w:r w:rsidRPr="00E252F5">
        <w:rPr>
          <w:rFonts w:asciiTheme="majorHAnsi" w:hAnsiTheme="majorHAnsi"/>
        </w:rPr>
        <w:tab/>
        <w:t>Rules 500 - 506</w:t>
      </w:r>
    </w:p>
    <w:p w14:paraId="32CBAC0C" w14:textId="77777777" w:rsidR="00AD7BC2" w:rsidRPr="00E252F5" w:rsidRDefault="00AD7BC2" w:rsidP="00AD7BC2">
      <w:pPr>
        <w:tabs>
          <w:tab w:val="left" w:pos="720"/>
        </w:tabs>
        <w:jc w:val="left"/>
        <w:rPr>
          <w:rFonts w:asciiTheme="majorHAnsi" w:hAnsiTheme="majorHAnsi"/>
        </w:rPr>
      </w:pPr>
    </w:p>
    <w:p w14:paraId="48FA759F" w14:textId="13221468" w:rsidR="00F226E1" w:rsidRPr="00F226E1" w:rsidRDefault="00F226E1" w:rsidP="00AD7BC2">
      <w:pPr>
        <w:tabs>
          <w:tab w:val="left" w:pos="720"/>
        </w:tabs>
        <w:jc w:val="left"/>
        <w:rPr>
          <w:rFonts w:asciiTheme="majorHAnsi" w:hAnsiTheme="majorHAnsi"/>
          <w:b/>
        </w:rPr>
      </w:pPr>
      <w:r w:rsidRPr="00F226E1">
        <w:rPr>
          <w:rFonts w:asciiTheme="majorHAnsi" w:hAnsiTheme="majorHAnsi"/>
          <w:b/>
        </w:rPr>
        <w:t>Resales</w:t>
      </w:r>
    </w:p>
    <w:p w14:paraId="1047F354" w14:textId="77777777" w:rsidR="005E0413" w:rsidRDefault="005E0413" w:rsidP="00AD7BC2">
      <w:pPr>
        <w:tabs>
          <w:tab w:val="left" w:pos="720"/>
        </w:tabs>
        <w:jc w:val="left"/>
        <w:rPr>
          <w:rFonts w:asciiTheme="majorHAnsi" w:hAnsiTheme="majorHAnsi"/>
        </w:rPr>
      </w:pPr>
    </w:p>
    <w:p w14:paraId="57D50F9C" w14:textId="51A05E21" w:rsidR="00AD7BC2" w:rsidRPr="00A8295D" w:rsidRDefault="006A6CD7" w:rsidP="00AD7BC2">
      <w:pPr>
        <w:tabs>
          <w:tab w:val="left" w:pos="720"/>
        </w:tabs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1</w:t>
      </w:r>
      <w:r w:rsidR="005E0413">
        <w:rPr>
          <w:rFonts w:asciiTheme="majorHAnsi" w:hAnsiTheme="majorHAnsi"/>
        </w:rPr>
        <w:t>0</w:t>
      </w:r>
      <w:r w:rsidR="00AD7BC2" w:rsidRPr="00A8295D">
        <w:rPr>
          <w:rFonts w:asciiTheme="majorHAnsi" w:hAnsiTheme="majorHAnsi"/>
        </w:rPr>
        <w:t>.</w:t>
      </w:r>
      <w:r w:rsidR="00AD7BC2" w:rsidRPr="00A8295D">
        <w:rPr>
          <w:rFonts w:asciiTheme="majorHAnsi" w:hAnsiTheme="majorHAnsi"/>
        </w:rPr>
        <w:tab/>
        <w:t xml:space="preserve">Rule 144 &amp; Rule 144A </w:t>
      </w:r>
    </w:p>
    <w:p w14:paraId="23C4C8C9" w14:textId="77777777" w:rsidR="00AD7BC2" w:rsidRPr="00A8295D" w:rsidRDefault="00AD7BC2" w:rsidP="00AD7BC2">
      <w:pPr>
        <w:tabs>
          <w:tab w:val="left" w:pos="720"/>
        </w:tabs>
        <w:jc w:val="left"/>
        <w:rPr>
          <w:rFonts w:asciiTheme="majorHAnsi" w:hAnsiTheme="majorHAnsi"/>
        </w:rPr>
      </w:pPr>
      <w:r w:rsidRPr="00A8295D">
        <w:rPr>
          <w:rFonts w:asciiTheme="majorHAnsi" w:hAnsiTheme="majorHAnsi"/>
        </w:rPr>
        <w:tab/>
      </w:r>
      <w:r w:rsidR="00C72DA6">
        <w:rPr>
          <w:rFonts w:asciiTheme="majorHAnsi" w:hAnsiTheme="majorHAnsi"/>
        </w:rPr>
        <w:tab/>
      </w:r>
      <w:r w:rsidRPr="00A8295D">
        <w:rPr>
          <w:rFonts w:asciiTheme="majorHAnsi" w:hAnsiTheme="majorHAnsi"/>
        </w:rPr>
        <w:t xml:space="preserve">C&amp;P, pp. </w:t>
      </w:r>
      <w:r w:rsidR="00C43156">
        <w:rPr>
          <w:rFonts w:asciiTheme="majorHAnsi" w:hAnsiTheme="majorHAnsi"/>
        </w:rPr>
        <w:t>791 – 811 (4</w:t>
      </w:r>
      <w:r w:rsidR="00C43156" w:rsidRPr="00C43156">
        <w:rPr>
          <w:rFonts w:asciiTheme="majorHAnsi" w:hAnsiTheme="majorHAnsi"/>
          <w:vertAlign w:val="superscript"/>
        </w:rPr>
        <w:t>th</w:t>
      </w:r>
      <w:r w:rsidR="00C43156">
        <w:rPr>
          <w:rFonts w:asciiTheme="majorHAnsi" w:hAnsiTheme="majorHAnsi"/>
        </w:rPr>
        <w:t xml:space="preserve"> ed: </w:t>
      </w:r>
      <w:r w:rsidRPr="00A8295D">
        <w:rPr>
          <w:rFonts w:asciiTheme="majorHAnsi" w:hAnsiTheme="majorHAnsi"/>
        </w:rPr>
        <w:t>6</w:t>
      </w:r>
      <w:r>
        <w:rPr>
          <w:rFonts w:asciiTheme="majorHAnsi" w:hAnsiTheme="majorHAnsi"/>
        </w:rPr>
        <w:t xml:space="preserve">58 </w:t>
      </w:r>
      <w:r w:rsidR="00C43156">
        <w:rPr>
          <w:rFonts w:asciiTheme="majorHAnsi" w:hAnsiTheme="majorHAnsi"/>
        </w:rPr>
        <w:t>–</w:t>
      </w:r>
      <w:r>
        <w:rPr>
          <w:rFonts w:asciiTheme="majorHAnsi" w:hAnsiTheme="majorHAnsi"/>
        </w:rPr>
        <w:t xml:space="preserve"> 676</w:t>
      </w:r>
      <w:r w:rsidR="00C43156">
        <w:rPr>
          <w:rFonts w:asciiTheme="majorHAnsi" w:hAnsiTheme="majorHAnsi"/>
        </w:rPr>
        <w:t>)</w:t>
      </w:r>
    </w:p>
    <w:p w14:paraId="4F579D30" w14:textId="77777777" w:rsidR="00AD7BC2" w:rsidRDefault="00AD7BC2" w:rsidP="00AD7BC2">
      <w:pPr>
        <w:tabs>
          <w:tab w:val="left" w:pos="720"/>
        </w:tabs>
        <w:jc w:val="left"/>
        <w:rPr>
          <w:rFonts w:asciiTheme="majorHAnsi" w:hAnsiTheme="majorHAnsi"/>
        </w:rPr>
      </w:pPr>
    </w:p>
    <w:p w14:paraId="6F360FEE" w14:textId="77777777" w:rsidR="00D63063" w:rsidRPr="00083F05" w:rsidRDefault="00D63063" w:rsidP="00D63063">
      <w:pPr>
        <w:jc w:val="left"/>
        <w:rPr>
          <w:rFonts w:asciiTheme="majorHAnsi" w:hAnsiTheme="majorHAnsi"/>
          <w:b/>
        </w:rPr>
      </w:pPr>
      <w:r w:rsidRPr="00083F05">
        <w:rPr>
          <w:rFonts w:asciiTheme="majorHAnsi" w:hAnsiTheme="majorHAnsi"/>
          <w:b/>
        </w:rPr>
        <w:t>Materiality</w:t>
      </w:r>
    </w:p>
    <w:p w14:paraId="177E9594" w14:textId="77777777" w:rsidR="005E0413" w:rsidRDefault="005E0413" w:rsidP="00D63063">
      <w:pPr>
        <w:jc w:val="left"/>
        <w:rPr>
          <w:rFonts w:asciiTheme="majorHAnsi" w:hAnsiTheme="majorHAnsi"/>
        </w:rPr>
      </w:pPr>
    </w:p>
    <w:p w14:paraId="080E00F8" w14:textId="6A873623" w:rsidR="00D63063" w:rsidRPr="00AA342B" w:rsidRDefault="006A6CD7" w:rsidP="00D63063">
      <w:pPr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1</w:t>
      </w:r>
      <w:r w:rsidR="005E0413">
        <w:rPr>
          <w:rFonts w:asciiTheme="majorHAnsi" w:hAnsiTheme="majorHAnsi"/>
        </w:rPr>
        <w:t>1</w:t>
      </w:r>
      <w:r w:rsidR="00D63063" w:rsidRPr="00AA342B">
        <w:rPr>
          <w:rFonts w:asciiTheme="majorHAnsi" w:hAnsiTheme="majorHAnsi"/>
        </w:rPr>
        <w:t>.</w:t>
      </w:r>
      <w:r w:rsidR="00D63063" w:rsidRPr="00AA342B">
        <w:rPr>
          <w:rFonts w:asciiTheme="majorHAnsi" w:hAnsiTheme="majorHAnsi"/>
        </w:rPr>
        <w:tab/>
        <w:t>What is Material?</w:t>
      </w:r>
    </w:p>
    <w:p w14:paraId="1C47E5F7" w14:textId="77777777" w:rsidR="00D63063" w:rsidRDefault="00D63063" w:rsidP="00D63063">
      <w:pPr>
        <w:jc w:val="left"/>
        <w:rPr>
          <w:rFonts w:asciiTheme="majorHAnsi" w:hAnsiTheme="majorHAnsi"/>
        </w:rPr>
      </w:pPr>
      <w:r w:rsidRPr="00AA342B">
        <w:rPr>
          <w:rFonts w:asciiTheme="majorHAnsi" w:hAnsiTheme="majorHAnsi"/>
        </w:rPr>
        <w:tab/>
      </w:r>
      <w:r w:rsidRPr="00AA342B">
        <w:rPr>
          <w:rFonts w:asciiTheme="majorHAnsi" w:hAnsiTheme="majorHAnsi"/>
        </w:rPr>
        <w:tab/>
        <w:t xml:space="preserve">C&amp;P, pp. </w:t>
      </w:r>
      <w:r>
        <w:rPr>
          <w:rFonts w:asciiTheme="majorHAnsi" w:hAnsiTheme="majorHAnsi"/>
        </w:rPr>
        <w:t>49 - 82; 197-216 (4</w:t>
      </w:r>
      <w:r w:rsidRPr="00754592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ed: </w:t>
      </w:r>
      <w:r w:rsidRPr="00AA342B">
        <w:rPr>
          <w:rFonts w:asciiTheme="majorHAnsi" w:hAnsiTheme="majorHAnsi"/>
        </w:rPr>
        <w:t>47 – 69; 161 – 173</w:t>
      </w:r>
      <w:r>
        <w:rPr>
          <w:rFonts w:asciiTheme="majorHAnsi" w:hAnsiTheme="majorHAnsi"/>
        </w:rPr>
        <w:t>)</w:t>
      </w:r>
    </w:p>
    <w:p w14:paraId="0D4DED3B" w14:textId="77777777" w:rsidR="00D63063" w:rsidRPr="00754592" w:rsidRDefault="00D63063" w:rsidP="00D63063">
      <w:pPr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New 5</w:t>
      </w:r>
      <w:r w:rsidRPr="00754592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ed. case: </w:t>
      </w:r>
      <w:r>
        <w:rPr>
          <w:rFonts w:asciiTheme="majorHAnsi" w:hAnsiTheme="majorHAnsi"/>
          <w:i/>
        </w:rPr>
        <w:t>United States v. Litvak</w:t>
      </w:r>
      <w:r>
        <w:rPr>
          <w:rFonts w:asciiTheme="majorHAnsi" w:hAnsiTheme="majorHAnsi"/>
        </w:rPr>
        <w:t>, 889 F.3d 56 (2d Cir. 2018).</w:t>
      </w:r>
    </w:p>
    <w:p w14:paraId="0192A244" w14:textId="77777777" w:rsidR="00D63063" w:rsidRPr="00AA342B" w:rsidRDefault="00D63063" w:rsidP="00D63063">
      <w:pPr>
        <w:jc w:val="left"/>
        <w:rPr>
          <w:rFonts w:asciiTheme="majorHAnsi" w:hAnsiTheme="majorHAnsi"/>
        </w:rPr>
      </w:pPr>
      <w:r w:rsidRPr="00AA342B">
        <w:rPr>
          <w:rFonts w:asciiTheme="majorHAnsi" w:hAnsiTheme="majorHAnsi"/>
        </w:rPr>
        <w:tab/>
      </w:r>
      <w:r w:rsidRPr="00AA342B">
        <w:rPr>
          <w:rFonts w:asciiTheme="majorHAnsi" w:hAnsiTheme="majorHAnsi"/>
        </w:rPr>
        <w:tab/>
        <w:t>Exchange Act Rules 10b-5, 12b-20</w:t>
      </w:r>
    </w:p>
    <w:p w14:paraId="7167B629" w14:textId="77777777" w:rsidR="00D63063" w:rsidRPr="00AA342B" w:rsidRDefault="00D63063" w:rsidP="00D63063">
      <w:pPr>
        <w:jc w:val="left"/>
        <w:rPr>
          <w:rFonts w:asciiTheme="majorHAnsi" w:hAnsiTheme="majorHAnsi"/>
        </w:rPr>
      </w:pPr>
      <w:r w:rsidRPr="00AA342B">
        <w:rPr>
          <w:rFonts w:asciiTheme="majorHAnsi" w:hAnsiTheme="majorHAnsi"/>
        </w:rPr>
        <w:tab/>
      </w:r>
      <w:r w:rsidRPr="00AA342B">
        <w:rPr>
          <w:rFonts w:asciiTheme="majorHAnsi" w:hAnsiTheme="majorHAnsi"/>
        </w:rPr>
        <w:tab/>
        <w:t>Regulation S-K Item 303(a)</w:t>
      </w:r>
    </w:p>
    <w:p w14:paraId="32C42A39" w14:textId="77777777" w:rsidR="00D63063" w:rsidRPr="00AA342B" w:rsidRDefault="00D63063" w:rsidP="00D63063">
      <w:pPr>
        <w:jc w:val="left"/>
        <w:rPr>
          <w:rFonts w:asciiTheme="majorHAnsi" w:hAnsiTheme="majorHAnsi"/>
        </w:rPr>
      </w:pPr>
    </w:p>
    <w:p w14:paraId="2A949E4E" w14:textId="666DDC27" w:rsidR="00D63063" w:rsidRPr="00AA342B" w:rsidRDefault="006A6CD7" w:rsidP="00D63063">
      <w:pPr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1</w:t>
      </w:r>
      <w:r w:rsidR="005E0413">
        <w:rPr>
          <w:rFonts w:asciiTheme="majorHAnsi" w:hAnsiTheme="majorHAnsi"/>
        </w:rPr>
        <w:t>2</w:t>
      </w:r>
      <w:r w:rsidR="00D63063" w:rsidRPr="00AA342B">
        <w:rPr>
          <w:rFonts w:asciiTheme="majorHAnsi" w:hAnsiTheme="majorHAnsi"/>
        </w:rPr>
        <w:t>.</w:t>
      </w:r>
      <w:r w:rsidR="00D63063" w:rsidRPr="00AA342B">
        <w:rPr>
          <w:rFonts w:asciiTheme="majorHAnsi" w:hAnsiTheme="majorHAnsi"/>
        </w:rPr>
        <w:tab/>
        <w:t>Materiality, Part 2</w:t>
      </w:r>
    </w:p>
    <w:p w14:paraId="2289E8C2" w14:textId="77777777" w:rsidR="00D63063" w:rsidRPr="00AA342B" w:rsidRDefault="00D63063" w:rsidP="00D63063">
      <w:pPr>
        <w:jc w:val="left"/>
        <w:rPr>
          <w:rFonts w:asciiTheme="majorHAnsi" w:hAnsiTheme="majorHAnsi"/>
        </w:rPr>
      </w:pPr>
      <w:r w:rsidRPr="00AA342B">
        <w:rPr>
          <w:rFonts w:asciiTheme="majorHAnsi" w:hAnsiTheme="majorHAnsi"/>
        </w:rPr>
        <w:tab/>
      </w:r>
      <w:r w:rsidRPr="00AA342B">
        <w:rPr>
          <w:rFonts w:asciiTheme="majorHAnsi" w:hAnsiTheme="majorHAnsi"/>
        </w:rPr>
        <w:tab/>
        <w:t xml:space="preserve">C&amp;P, pp. </w:t>
      </w:r>
      <w:r>
        <w:rPr>
          <w:rFonts w:asciiTheme="majorHAnsi" w:hAnsiTheme="majorHAnsi"/>
        </w:rPr>
        <w:t>82 – 98 (4</w:t>
      </w:r>
      <w:r w:rsidRPr="00754592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ed: </w:t>
      </w:r>
      <w:r w:rsidRPr="00AA342B">
        <w:rPr>
          <w:rFonts w:asciiTheme="majorHAnsi" w:hAnsiTheme="majorHAnsi"/>
        </w:rPr>
        <w:t xml:space="preserve">69 </w:t>
      </w:r>
      <w:r>
        <w:rPr>
          <w:rFonts w:asciiTheme="majorHAnsi" w:hAnsiTheme="majorHAnsi"/>
        </w:rPr>
        <w:t>–</w:t>
      </w:r>
      <w:r w:rsidRPr="00AA342B">
        <w:rPr>
          <w:rFonts w:asciiTheme="majorHAnsi" w:hAnsiTheme="majorHAnsi"/>
        </w:rPr>
        <w:t xml:space="preserve"> 84</w:t>
      </w:r>
      <w:r>
        <w:rPr>
          <w:rFonts w:asciiTheme="majorHAnsi" w:hAnsiTheme="majorHAnsi"/>
        </w:rPr>
        <w:t>)</w:t>
      </w:r>
    </w:p>
    <w:p w14:paraId="1FB32CD3" w14:textId="77777777" w:rsidR="00D63063" w:rsidRPr="00AA342B" w:rsidRDefault="00D63063" w:rsidP="00D63063">
      <w:pPr>
        <w:jc w:val="left"/>
        <w:rPr>
          <w:rFonts w:asciiTheme="majorHAnsi" w:hAnsiTheme="majorHAnsi"/>
        </w:rPr>
      </w:pPr>
      <w:r w:rsidRPr="00AA342B">
        <w:rPr>
          <w:rFonts w:asciiTheme="majorHAnsi" w:hAnsiTheme="majorHAnsi"/>
        </w:rPr>
        <w:tab/>
      </w:r>
      <w:r w:rsidRPr="00AA342B">
        <w:rPr>
          <w:rFonts w:asciiTheme="majorHAnsi" w:hAnsiTheme="majorHAnsi"/>
        </w:rPr>
        <w:tab/>
        <w:t>Regulation S-K Item 401, 403, 404, 406</w:t>
      </w:r>
    </w:p>
    <w:p w14:paraId="37CB6608" w14:textId="77777777" w:rsidR="00F226E1" w:rsidRPr="00A8295D" w:rsidRDefault="00F226E1" w:rsidP="00AD7BC2">
      <w:pPr>
        <w:tabs>
          <w:tab w:val="left" w:pos="720"/>
        </w:tabs>
        <w:jc w:val="left"/>
        <w:rPr>
          <w:rFonts w:asciiTheme="majorHAnsi" w:hAnsiTheme="majorHAnsi"/>
        </w:rPr>
      </w:pPr>
    </w:p>
    <w:p w14:paraId="11161069" w14:textId="77777777" w:rsidR="00AD7BC2" w:rsidRPr="00053C08" w:rsidRDefault="00AD7BC2" w:rsidP="00AD7BC2">
      <w:pPr>
        <w:tabs>
          <w:tab w:val="left" w:pos="720"/>
        </w:tabs>
        <w:jc w:val="left"/>
        <w:rPr>
          <w:rFonts w:asciiTheme="majorHAnsi" w:hAnsiTheme="majorHAnsi"/>
          <w:b/>
        </w:rPr>
      </w:pPr>
      <w:r w:rsidRPr="00053C08">
        <w:rPr>
          <w:rFonts w:asciiTheme="majorHAnsi" w:hAnsiTheme="majorHAnsi"/>
          <w:b/>
        </w:rPr>
        <w:t>Liability under the Securities Act of 1933</w:t>
      </w:r>
    </w:p>
    <w:p w14:paraId="168034E9" w14:textId="77777777" w:rsidR="00AD7BC2" w:rsidRDefault="00AD7BC2" w:rsidP="00AD7BC2">
      <w:pPr>
        <w:tabs>
          <w:tab w:val="left" w:pos="720"/>
        </w:tabs>
        <w:jc w:val="left"/>
        <w:rPr>
          <w:rFonts w:asciiTheme="majorHAnsi" w:hAnsiTheme="majorHAnsi"/>
        </w:rPr>
      </w:pPr>
    </w:p>
    <w:p w14:paraId="4F7A7AED" w14:textId="6818E909" w:rsidR="00AD7BC2" w:rsidRPr="00A8295D" w:rsidRDefault="006A6CD7" w:rsidP="00AD7BC2">
      <w:pPr>
        <w:tabs>
          <w:tab w:val="left" w:pos="720"/>
        </w:tabs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1</w:t>
      </w:r>
      <w:r w:rsidR="005E0413">
        <w:rPr>
          <w:rFonts w:asciiTheme="majorHAnsi" w:hAnsiTheme="majorHAnsi"/>
        </w:rPr>
        <w:t>3</w:t>
      </w:r>
      <w:r w:rsidR="00AD7BC2" w:rsidRPr="00A8295D">
        <w:rPr>
          <w:rFonts w:asciiTheme="majorHAnsi" w:hAnsiTheme="majorHAnsi"/>
        </w:rPr>
        <w:t>.</w:t>
      </w:r>
      <w:r w:rsidR="00AD7BC2" w:rsidRPr="00A8295D">
        <w:rPr>
          <w:rFonts w:asciiTheme="majorHAnsi" w:hAnsiTheme="majorHAnsi"/>
        </w:rPr>
        <w:tab/>
        <w:t xml:space="preserve">Section 11 Liability </w:t>
      </w:r>
      <w:r>
        <w:rPr>
          <w:rFonts w:asciiTheme="majorHAnsi" w:hAnsiTheme="majorHAnsi"/>
        </w:rPr>
        <w:t>&amp; Section 12 Liability</w:t>
      </w:r>
    </w:p>
    <w:p w14:paraId="28CABD5A" w14:textId="77777777" w:rsidR="006A6CD7" w:rsidRPr="006A6CD7" w:rsidRDefault="00AD7BC2" w:rsidP="00AD7BC2">
      <w:pPr>
        <w:tabs>
          <w:tab w:val="left" w:pos="720"/>
        </w:tabs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C72DA6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C&amp;P, pp. </w:t>
      </w:r>
      <w:r w:rsidR="00C251C2">
        <w:rPr>
          <w:rFonts w:asciiTheme="majorHAnsi" w:hAnsiTheme="majorHAnsi"/>
        </w:rPr>
        <w:t>569 – 608</w:t>
      </w:r>
      <w:r w:rsidR="00306054">
        <w:rPr>
          <w:rFonts w:asciiTheme="majorHAnsi" w:hAnsiTheme="majorHAnsi"/>
        </w:rPr>
        <w:t xml:space="preserve"> (4</w:t>
      </w:r>
      <w:r w:rsidR="00306054" w:rsidRPr="00306054">
        <w:rPr>
          <w:rFonts w:asciiTheme="majorHAnsi" w:hAnsiTheme="majorHAnsi"/>
          <w:vertAlign w:val="superscript"/>
        </w:rPr>
        <w:t>th</w:t>
      </w:r>
      <w:r w:rsidR="00306054">
        <w:rPr>
          <w:rFonts w:asciiTheme="majorHAnsi" w:hAnsiTheme="majorHAnsi"/>
        </w:rPr>
        <w:t xml:space="preserve"> ed: </w:t>
      </w:r>
      <w:r>
        <w:rPr>
          <w:rFonts w:asciiTheme="majorHAnsi" w:hAnsiTheme="majorHAnsi"/>
        </w:rPr>
        <w:t>467 – 501</w:t>
      </w:r>
      <w:r w:rsidR="00306054">
        <w:rPr>
          <w:rFonts w:asciiTheme="majorHAnsi" w:hAnsiTheme="majorHAnsi"/>
        </w:rPr>
        <w:t>)</w:t>
      </w:r>
    </w:p>
    <w:p w14:paraId="04CEE4B7" w14:textId="77777777" w:rsidR="006A6CD7" w:rsidRPr="00F226E1" w:rsidRDefault="006A6CD7" w:rsidP="00AD7BC2">
      <w:pPr>
        <w:tabs>
          <w:tab w:val="left" w:pos="720"/>
        </w:tabs>
        <w:jc w:val="left"/>
        <w:rPr>
          <w:rFonts w:asciiTheme="majorHAnsi" w:hAnsiTheme="majorHAnsi"/>
          <w:b/>
        </w:rPr>
      </w:pPr>
    </w:p>
    <w:p w14:paraId="1028EABE" w14:textId="77777777" w:rsidR="00F226E1" w:rsidRPr="00F226E1" w:rsidRDefault="00F226E1" w:rsidP="00AD7BC2">
      <w:pPr>
        <w:tabs>
          <w:tab w:val="left" w:pos="720"/>
        </w:tabs>
        <w:jc w:val="left"/>
        <w:rPr>
          <w:rFonts w:asciiTheme="majorHAnsi" w:hAnsiTheme="majorHAnsi"/>
          <w:b/>
        </w:rPr>
      </w:pPr>
      <w:r w:rsidRPr="00F226E1">
        <w:rPr>
          <w:rFonts w:asciiTheme="majorHAnsi" w:hAnsiTheme="majorHAnsi"/>
          <w:b/>
        </w:rPr>
        <w:t>Liability under the Securities Exchange Act of 1934</w:t>
      </w:r>
    </w:p>
    <w:p w14:paraId="0CC23F96" w14:textId="77777777" w:rsidR="00F226E1" w:rsidRPr="00A8295D" w:rsidRDefault="00F226E1" w:rsidP="00AD7BC2">
      <w:pPr>
        <w:tabs>
          <w:tab w:val="left" w:pos="720"/>
        </w:tabs>
        <w:jc w:val="left"/>
        <w:rPr>
          <w:rFonts w:asciiTheme="majorHAnsi" w:hAnsiTheme="majorHAnsi"/>
        </w:rPr>
      </w:pPr>
    </w:p>
    <w:p w14:paraId="130E18B0" w14:textId="054AAEB7" w:rsidR="00AD7BC2" w:rsidRPr="00A8295D" w:rsidRDefault="006A6CD7" w:rsidP="00AD7BC2">
      <w:pPr>
        <w:tabs>
          <w:tab w:val="left" w:pos="720"/>
        </w:tabs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1</w:t>
      </w:r>
      <w:r w:rsidR="005E0413">
        <w:rPr>
          <w:rFonts w:asciiTheme="majorHAnsi" w:hAnsiTheme="majorHAnsi"/>
        </w:rPr>
        <w:t>4</w:t>
      </w:r>
      <w:r w:rsidR="00AD7BC2">
        <w:rPr>
          <w:rFonts w:asciiTheme="majorHAnsi" w:hAnsiTheme="majorHAnsi"/>
        </w:rPr>
        <w:t>.</w:t>
      </w:r>
      <w:r w:rsidR="00AD7BC2">
        <w:rPr>
          <w:rFonts w:asciiTheme="majorHAnsi" w:hAnsiTheme="majorHAnsi"/>
        </w:rPr>
        <w:tab/>
      </w:r>
      <w:r w:rsidR="00AD7BC2" w:rsidRPr="00A8295D">
        <w:rPr>
          <w:rFonts w:asciiTheme="majorHAnsi" w:hAnsiTheme="majorHAnsi"/>
        </w:rPr>
        <w:t>Liability under the Securities and Exchange Act of 1934</w:t>
      </w:r>
    </w:p>
    <w:p w14:paraId="1ED5DE73" w14:textId="77777777" w:rsidR="00AD7BC2" w:rsidRPr="00A8295D" w:rsidRDefault="00AD7BC2" w:rsidP="00AD7BC2">
      <w:pPr>
        <w:tabs>
          <w:tab w:val="left" w:pos="720"/>
        </w:tabs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Pr="00A8295D">
        <w:rPr>
          <w:rFonts w:asciiTheme="majorHAnsi" w:hAnsiTheme="majorHAnsi"/>
        </w:rPr>
        <w:t>The 10b-5 Cause of Action</w:t>
      </w:r>
    </w:p>
    <w:p w14:paraId="0DC39256" w14:textId="77777777" w:rsidR="00AD7BC2" w:rsidRPr="00A8295D" w:rsidRDefault="00AD7BC2" w:rsidP="00AD7BC2">
      <w:pPr>
        <w:tabs>
          <w:tab w:val="left" w:pos="720"/>
        </w:tabs>
        <w:jc w:val="left"/>
        <w:rPr>
          <w:rFonts w:asciiTheme="majorHAnsi" w:hAnsiTheme="majorHAnsi"/>
        </w:rPr>
      </w:pPr>
    </w:p>
    <w:p w14:paraId="22D19555" w14:textId="77777777" w:rsidR="003C640B" w:rsidRDefault="003C640B" w:rsidP="003C640B">
      <w:pPr>
        <w:tabs>
          <w:tab w:val="left" w:pos="720"/>
        </w:tabs>
        <w:ind w:left="72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Economics of the 10b-5 Action: </w:t>
      </w:r>
      <w:r w:rsidR="00AD7BC2" w:rsidRPr="00A8295D">
        <w:rPr>
          <w:rFonts w:asciiTheme="majorHAnsi" w:hAnsiTheme="majorHAnsi"/>
        </w:rPr>
        <w:t xml:space="preserve">C&amp;P, pp.  </w:t>
      </w:r>
      <w:r w:rsidR="00306BB2">
        <w:rPr>
          <w:rFonts w:asciiTheme="majorHAnsi" w:hAnsiTheme="majorHAnsi"/>
        </w:rPr>
        <w:t>241 -- 249 (4</w:t>
      </w:r>
      <w:r w:rsidR="00306BB2" w:rsidRPr="00306BB2">
        <w:rPr>
          <w:rFonts w:asciiTheme="majorHAnsi" w:hAnsiTheme="majorHAnsi"/>
          <w:vertAlign w:val="superscript"/>
        </w:rPr>
        <w:t>th</w:t>
      </w:r>
      <w:r w:rsidR="00306BB2">
        <w:rPr>
          <w:rFonts w:asciiTheme="majorHAnsi" w:hAnsiTheme="majorHAnsi"/>
        </w:rPr>
        <w:t xml:space="preserve"> ed: </w:t>
      </w:r>
      <w:r w:rsidR="00AD7BC2">
        <w:rPr>
          <w:rFonts w:asciiTheme="majorHAnsi" w:hAnsiTheme="majorHAnsi"/>
        </w:rPr>
        <w:t>197</w:t>
      </w:r>
      <w:r w:rsidR="00306BB2">
        <w:rPr>
          <w:rFonts w:asciiTheme="majorHAnsi" w:hAnsiTheme="majorHAnsi"/>
        </w:rPr>
        <w:t xml:space="preserve"> – </w:t>
      </w:r>
      <w:r w:rsidR="00AD7BC2">
        <w:rPr>
          <w:rFonts w:asciiTheme="majorHAnsi" w:hAnsiTheme="majorHAnsi"/>
        </w:rPr>
        <w:t>204</w:t>
      </w:r>
      <w:r w:rsidR="00306BB2">
        <w:rPr>
          <w:rFonts w:asciiTheme="majorHAnsi" w:hAnsiTheme="majorHAnsi"/>
        </w:rPr>
        <w:t>)</w:t>
      </w:r>
    </w:p>
    <w:p w14:paraId="778CB5F5" w14:textId="77777777" w:rsidR="003C640B" w:rsidRDefault="003C640B" w:rsidP="003C640B">
      <w:pPr>
        <w:tabs>
          <w:tab w:val="left" w:pos="720"/>
        </w:tabs>
        <w:ind w:left="72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Reliance: C&amp;P, pp. </w:t>
      </w:r>
      <w:r w:rsidR="00734CFA">
        <w:rPr>
          <w:rFonts w:asciiTheme="majorHAnsi" w:hAnsiTheme="majorHAnsi"/>
        </w:rPr>
        <w:t>324 – 348 (4</w:t>
      </w:r>
      <w:r w:rsidR="00734CFA" w:rsidRPr="00734CFA">
        <w:rPr>
          <w:rFonts w:asciiTheme="majorHAnsi" w:hAnsiTheme="majorHAnsi"/>
          <w:vertAlign w:val="superscript"/>
        </w:rPr>
        <w:t>th</w:t>
      </w:r>
      <w:r w:rsidR="00734CFA">
        <w:rPr>
          <w:rFonts w:asciiTheme="majorHAnsi" w:hAnsiTheme="majorHAnsi"/>
        </w:rPr>
        <w:t xml:space="preserve"> ed: 268</w:t>
      </w:r>
      <w:r w:rsidR="00AD7BC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–</w:t>
      </w:r>
      <w:r w:rsidR="00AD7BC2">
        <w:rPr>
          <w:rFonts w:asciiTheme="majorHAnsi" w:hAnsiTheme="majorHAnsi"/>
        </w:rPr>
        <w:t xml:space="preserve"> 282</w:t>
      </w:r>
      <w:r w:rsidR="00734CFA">
        <w:rPr>
          <w:rFonts w:asciiTheme="majorHAnsi" w:hAnsiTheme="majorHAnsi"/>
        </w:rPr>
        <w:t>)</w:t>
      </w:r>
    </w:p>
    <w:p w14:paraId="6C2D805F" w14:textId="77777777" w:rsidR="00734CFA" w:rsidRPr="00734CFA" w:rsidRDefault="00734CFA" w:rsidP="003C640B">
      <w:pPr>
        <w:tabs>
          <w:tab w:val="left" w:pos="720"/>
        </w:tabs>
        <w:ind w:left="72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ab/>
        <w:t>New Case in 5</w:t>
      </w:r>
      <w:r w:rsidRPr="00734CFA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ed.: </w:t>
      </w:r>
      <w:r>
        <w:rPr>
          <w:rFonts w:asciiTheme="majorHAnsi" w:hAnsiTheme="majorHAnsi"/>
          <w:i/>
        </w:rPr>
        <w:t>In re Vivendi, S.A. Sec. Litig.</w:t>
      </w:r>
      <w:r>
        <w:rPr>
          <w:rFonts w:asciiTheme="majorHAnsi" w:hAnsiTheme="majorHAnsi"/>
        </w:rPr>
        <w:t>, 838 F.3d 223 (2d Cir. 2016).</w:t>
      </w:r>
    </w:p>
    <w:p w14:paraId="28A2ACD5" w14:textId="77777777" w:rsidR="003C640B" w:rsidRDefault="003C640B" w:rsidP="003C640B">
      <w:pPr>
        <w:tabs>
          <w:tab w:val="left" w:pos="720"/>
        </w:tabs>
        <w:ind w:left="72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Loss Causation: C&amp;P, pp. </w:t>
      </w:r>
      <w:r w:rsidR="00734CFA">
        <w:rPr>
          <w:rFonts w:asciiTheme="majorHAnsi" w:hAnsiTheme="majorHAnsi"/>
        </w:rPr>
        <w:t>349 – 357 (4</w:t>
      </w:r>
      <w:r w:rsidR="00734CFA" w:rsidRPr="00734CFA">
        <w:rPr>
          <w:rFonts w:asciiTheme="majorHAnsi" w:hAnsiTheme="majorHAnsi"/>
          <w:vertAlign w:val="superscript"/>
        </w:rPr>
        <w:t>th</w:t>
      </w:r>
      <w:r w:rsidR="00734CFA">
        <w:rPr>
          <w:rFonts w:asciiTheme="majorHAnsi" w:hAnsiTheme="majorHAnsi"/>
        </w:rPr>
        <w:t xml:space="preserve"> ed: </w:t>
      </w:r>
      <w:r w:rsidR="00AD7BC2">
        <w:rPr>
          <w:rFonts w:asciiTheme="majorHAnsi" w:hAnsiTheme="majorHAnsi"/>
        </w:rPr>
        <w:t xml:space="preserve">284 </w:t>
      </w:r>
      <w:r>
        <w:rPr>
          <w:rFonts w:asciiTheme="majorHAnsi" w:hAnsiTheme="majorHAnsi"/>
        </w:rPr>
        <w:t>–</w:t>
      </w:r>
      <w:r w:rsidR="00AD7BC2">
        <w:rPr>
          <w:rFonts w:asciiTheme="majorHAnsi" w:hAnsiTheme="majorHAnsi"/>
        </w:rPr>
        <w:t xml:space="preserve"> 288</w:t>
      </w:r>
      <w:r w:rsidR="00734CFA">
        <w:rPr>
          <w:rFonts w:asciiTheme="majorHAnsi" w:hAnsiTheme="majorHAnsi"/>
        </w:rPr>
        <w:t>)</w:t>
      </w:r>
    </w:p>
    <w:p w14:paraId="03CD25A6" w14:textId="77777777" w:rsidR="00734CFA" w:rsidRPr="00734CFA" w:rsidRDefault="00734CFA" w:rsidP="00BB57C4">
      <w:pPr>
        <w:tabs>
          <w:tab w:val="left" w:pos="720"/>
        </w:tabs>
        <w:ind w:left="144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New Case in 5</w:t>
      </w:r>
      <w:r w:rsidRPr="00734CFA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ed.: </w:t>
      </w:r>
      <w:r>
        <w:rPr>
          <w:rFonts w:asciiTheme="majorHAnsi" w:hAnsiTheme="majorHAnsi"/>
          <w:i/>
        </w:rPr>
        <w:t>Mineworkers’ Pension Scheme v. First Solar, Inc.</w:t>
      </w:r>
      <w:r>
        <w:rPr>
          <w:rFonts w:asciiTheme="majorHAnsi" w:hAnsiTheme="majorHAnsi"/>
        </w:rPr>
        <w:t>, 881 F.3d 750 (</w:t>
      </w:r>
      <w:r w:rsidR="00BB57C4">
        <w:rPr>
          <w:rFonts w:asciiTheme="majorHAnsi" w:hAnsiTheme="majorHAnsi"/>
        </w:rPr>
        <w:t>9</w:t>
      </w:r>
      <w:r w:rsidR="00BB57C4" w:rsidRPr="00BB57C4">
        <w:rPr>
          <w:rFonts w:asciiTheme="majorHAnsi" w:hAnsiTheme="majorHAnsi"/>
          <w:vertAlign w:val="superscript"/>
        </w:rPr>
        <w:t>th</w:t>
      </w:r>
      <w:r w:rsidR="00BB57C4">
        <w:rPr>
          <w:rFonts w:asciiTheme="majorHAnsi" w:hAnsiTheme="majorHAnsi"/>
        </w:rPr>
        <w:t xml:space="preserve"> Cir. 2018).</w:t>
      </w:r>
    </w:p>
    <w:p w14:paraId="702A029B" w14:textId="77777777" w:rsidR="00AD7BC2" w:rsidRDefault="003C640B" w:rsidP="003C640B">
      <w:pPr>
        <w:tabs>
          <w:tab w:val="left" w:pos="720"/>
        </w:tabs>
        <w:ind w:left="72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10b-5 Defendants: C&amp;P, </w:t>
      </w:r>
      <w:r w:rsidR="00AD7BC2">
        <w:rPr>
          <w:rFonts w:asciiTheme="majorHAnsi" w:hAnsiTheme="majorHAnsi"/>
        </w:rPr>
        <w:t xml:space="preserve">pp. </w:t>
      </w:r>
      <w:r w:rsidR="00BB57C4">
        <w:rPr>
          <w:rFonts w:asciiTheme="majorHAnsi" w:hAnsiTheme="majorHAnsi"/>
        </w:rPr>
        <w:t>357 – 374 (4</w:t>
      </w:r>
      <w:r w:rsidR="00BB57C4" w:rsidRPr="00BB57C4">
        <w:rPr>
          <w:rFonts w:asciiTheme="majorHAnsi" w:hAnsiTheme="majorHAnsi"/>
          <w:vertAlign w:val="superscript"/>
        </w:rPr>
        <w:t>th</w:t>
      </w:r>
      <w:r w:rsidR="00BB57C4">
        <w:rPr>
          <w:rFonts w:asciiTheme="majorHAnsi" w:hAnsiTheme="majorHAnsi"/>
        </w:rPr>
        <w:t xml:space="preserve"> ed: </w:t>
      </w:r>
      <w:r w:rsidR="00AD7BC2">
        <w:rPr>
          <w:rFonts w:asciiTheme="majorHAnsi" w:hAnsiTheme="majorHAnsi"/>
        </w:rPr>
        <w:t>289</w:t>
      </w:r>
      <w:r w:rsidR="00AD7BC2" w:rsidRPr="00A8295D">
        <w:rPr>
          <w:rFonts w:asciiTheme="majorHAnsi" w:hAnsiTheme="majorHAnsi"/>
        </w:rPr>
        <w:t>-</w:t>
      </w:r>
      <w:r w:rsidR="00AD7BC2">
        <w:rPr>
          <w:rFonts w:asciiTheme="majorHAnsi" w:hAnsiTheme="majorHAnsi"/>
        </w:rPr>
        <w:t>299</w:t>
      </w:r>
      <w:r w:rsidR="00BB57C4">
        <w:rPr>
          <w:rFonts w:asciiTheme="majorHAnsi" w:hAnsiTheme="majorHAnsi"/>
        </w:rPr>
        <w:t>)</w:t>
      </w:r>
    </w:p>
    <w:p w14:paraId="16B2E215" w14:textId="77777777" w:rsidR="00AD7BC2" w:rsidRPr="00A8295D" w:rsidRDefault="00AD7BC2" w:rsidP="00AD7BC2">
      <w:pPr>
        <w:tabs>
          <w:tab w:val="left" w:pos="720"/>
        </w:tabs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ab/>
        <w:t>Rule 10b-5</w:t>
      </w:r>
    </w:p>
    <w:p w14:paraId="6797F726" w14:textId="77777777" w:rsidR="00AD7BC2" w:rsidRPr="00A8295D" w:rsidRDefault="00AD7BC2" w:rsidP="00AD7BC2">
      <w:pPr>
        <w:tabs>
          <w:tab w:val="left" w:pos="720"/>
        </w:tabs>
        <w:jc w:val="left"/>
        <w:rPr>
          <w:rFonts w:asciiTheme="majorHAnsi" w:hAnsiTheme="majorHAnsi"/>
        </w:rPr>
      </w:pPr>
    </w:p>
    <w:p w14:paraId="4BF15D7F" w14:textId="77777777" w:rsidR="00AD7BC2" w:rsidRPr="001433F0" w:rsidRDefault="00AD7BC2" w:rsidP="00AD7BC2">
      <w:pPr>
        <w:tabs>
          <w:tab w:val="left" w:pos="720"/>
        </w:tabs>
        <w:jc w:val="left"/>
        <w:rPr>
          <w:rFonts w:asciiTheme="majorHAnsi" w:hAnsiTheme="majorHAnsi"/>
          <w:b/>
        </w:rPr>
      </w:pPr>
      <w:r w:rsidRPr="001433F0">
        <w:rPr>
          <w:rFonts w:asciiTheme="majorHAnsi" w:hAnsiTheme="majorHAnsi"/>
          <w:b/>
        </w:rPr>
        <w:t>Insider Trading</w:t>
      </w:r>
    </w:p>
    <w:p w14:paraId="059CB22C" w14:textId="77777777" w:rsidR="00AD7BC2" w:rsidRPr="00A8295D" w:rsidRDefault="00AD7BC2" w:rsidP="00AD7BC2">
      <w:pPr>
        <w:tabs>
          <w:tab w:val="left" w:pos="720"/>
        </w:tabs>
        <w:jc w:val="left"/>
        <w:rPr>
          <w:rFonts w:asciiTheme="majorHAnsi" w:hAnsiTheme="majorHAnsi"/>
        </w:rPr>
      </w:pPr>
    </w:p>
    <w:p w14:paraId="676BFE13" w14:textId="0694AAEB" w:rsidR="00AD7BC2" w:rsidRDefault="006A6CD7" w:rsidP="00DA09A5">
      <w:pPr>
        <w:tabs>
          <w:tab w:val="left" w:pos="720"/>
        </w:tabs>
        <w:ind w:left="1440" w:hanging="1440"/>
        <w:jc w:val="left"/>
        <w:rPr>
          <w:rFonts w:asciiTheme="majorHAnsi" w:hAnsiTheme="majorHAnsi"/>
          <w:b/>
          <w:i/>
        </w:rPr>
      </w:pPr>
      <w:r>
        <w:rPr>
          <w:rFonts w:asciiTheme="majorHAnsi" w:hAnsiTheme="majorHAnsi"/>
        </w:rPr>
        <w:t>1</w:t>
      </w:r>
      <w:r w:rsidR="005E0413">
        <w:rPr>
          <w:rFonts w:asciiTheme="majorHAnsi" w:hAnsiTheme="majorHAnsi"/>
        </w:rPr>
        <w:t>5</w:t>
      </w:r>
      <w:r w:rsidR="00AD7BC2">
        <w:rPr>
          <w:rFonts w:asciiTheme="majorHAnsi" w:hAnsiTheme="majorHAnsi"/>
        </w:rPr>
        <w:t>.</w:t>
      </w:r>
      <w:r w:rsidR="00AD7BC2">
        <w:rPr>
          <w:rFonts w:asciiTheme="majorHAnsi" w:hAnsiTheme="majorHAnsi"/>
        </w:rPr>
        <w:tab/>
      </w:r>
      <w:r w:rsidR="00DA09A5">
        <w:rPr>
          <w:rFonts w:asciiTheme="majorHAnsi" w:hAnsiTheme="majorHAnsi"/>
        </w:rPr>
        <w:tab/>
      </w:r>
      <w:r w:rsidR="00AD7BC2">
        <w:rPr>
          <w:rFonts w:asciiTheme="majorHAnsi" w:hAnsiTheme="majorHAnsi"/>
        </w:rPr>
        <w:t xml:space="preserve">C&amp;P, pp.  </w:t>
      </w:r>
      <w:r w:rsidR="00DA09A5">
        <w:rPr>
          <w:rFonts w:asciiTheme="majorHAnsi" w:hAnsiTheme="majorHAnsi"/>
        </w:rPr>
        <w:t>405 – 407; 415 – 475 (4</w:t>
      </w:r>
      <w:r w:rsidR="00DA09A5" w:rsidRPr="00DA09A5">
        <w:rPr>
          <w:rFonts w:asciiTheme="majorHAnsi" w:hAnsiTheme="majorHAnsi"/>
          <w:vertAlign w:val="superscript"/>
        </w:rPr>
        <w:t>th</w:t>
      </w:r>
      <w:r w:rsidR="00DA09A5">
        <w:rPr>
          <w:rFonts w:asciiTheme="majorHAnsi" w:hAnsiTheme="majorHAnsi"/>
        </w:rPr>
        <w:t xml:space="preserve"> ed: </w:t>
      </w:r>
      <w:r w:rsidR="00AD7BC2">
        <w:rPr>
          <w:rFonts w:asciiTheme="majorHAnsi" w:hAnsiTheme="majorHAnsi"/>
        </w:rPr>
        <w:t>329 – 331; 336</w:t>
      </w:r>
      <w:r w:rsidR="00F226E1">
        <w:rPr>
          <w:rFonts w:asciiTheme="majorHAnsi" w:hAnsiTheme="majorHAnsi"/>
        </w:rPr>
        <w:t xml:space="preserve"> – 382; </w:t>
      </w:r>
      <w:r w:rsidR="00F226E1">
        <w:rPr>
          <w:rFonts w:asciiTheme="majorHAnsi" w:hAnsiTheme="majorHAnsi"/>
          <w:b/>
        </w:rPr>
        <w:t xml:space="preserve">2016 Supplement pp. 1-5, </w:t>
      </w:r>
      <w:r w:rsidR="00F226E1" w:rsidRPr="00F226E1">
        <w:rPr>
          <w:rFonts w:asciiTheme="majorHAnsi" w:hAnsiTheme="majorHAnsi"/>
          <w:b/>
          <w:i/>
        </w:rPr>
        <w:t>U.S. v. Salman</w:t>
      </w:r>
      <w:r w:rsidR="00DA09A5">
        <w:rPr>
          <w:rFonts w:asciiTheme="majorHAnsi" w:hAnsiTheme="majorHAnsi"/>
          <w:b/>
          <w:i/>
        </w:rPr>
        <w:t>)</w:t>
      </w:r>
    </w:p>
    <w:p w14:paraId="34FF12AB" w14:textId="77777777" w:rsidR="00DA09A5" w:rsidRPr="00DA09A5" w:rsidRDefault="00DA09A5" w:rsidP="00DA09A5">
      <w:pPr>
        <w:tabs>
          <w:tab w:val="left" w:pos="720"/>
        </w:tabs>
        <w:ind w:left="1440" w:hanging="1440"/>
        <w:jc w:val="left"/>
        <w:rPr>
          <w:rFonts w:asciiTheme="majorHAnsi" w:hAnsiTheme="majorHAnsi"/>
          <w:b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New Case in 5</w:t>
      </w:r>
      <w:r w:rsidRPr="00DA09A5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ed: </w:t>
      </w:r>
      <w:r>
        <w:rPr>
          <w:rFonts w:asciiTheme="majorHAnsi" w:hAnsiTheme="majorHAnsi"/>
          <w:i/>
        </w:rPr>
        <w:t>United States v. Martoma</w:t>
      </w:r>
      <w:r>
        <w:rPr>
          <w:rFonts w:asciiTheme="majorHAnsi" w:hAnsiTheme="majorHAnsi"/>
        </w:rPr>
        <w:t>, 894 F.3d 64 (2d Cir. 2018).</w:t>
      </w:r>
    </w:p>
    <w:p w14:paraId="387BF5F3" w14:textId="77777777" w:rsidR="00AD7BC2" w:rsidRDefault="00AD7BC2" w:rsidP="006F501B">
      <w:pPr>
        <w:tabs>
          <w:tab w:val="left" w:pos="720"/>
        </w:tabs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5612E7">
        <w:rPr>
          <w:rFonts w:asciiTheme="majorHAnsi" w:hAnsiTheme="majorHAnsi"/>
        </w:rPr>
        <w:tab/>
      </w:r>
      <w:r>
        <w:rPr>
          <w:rFonts w:asciiTheme="majorHAnsi" w:hAnsiTheme="majorHAnsi"/>
        </w:rPr>
        <w:t>Rule 10b5-1; 10b5-2</w:t>
      </w:r>
    </w:p>
    <w:p w14:paraId="06973E3A" w14:textId="77777777" w:rsidR="00100EC5" w:rsidRDefault="00100EC5" w:rsidP="006F501B">
      <w:pPr>
        <w:tabs>
          <w:tab w:val="left" w:pos="720"/>
        </w:tabs>
        <w:jc w:val="left"/>
        <w:rPr>
          <w:rFonts w:asciiTheme="majorHAnsi" w:hAnsiTheme="majorHAnsi"/>
        </w:rPr>
      </w:pPr>
    </w:p>
    <w:sectPr w:rsidR="00100EC5" w:rsidSect="006F501B">
      <w:pgSz w:w="12240" w:h="15840" w:code="1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E7EE2"/>
    <w:multiLevelType w:val="hybridMultilevel"/>
    <w:tmpl w:val="99D4064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2C116D"/>
    <w:multiLevelType w:val="hybridMultilevel"/>
    <w:tmpl w:val="A2784652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49480C3A"/>
    <w:multiLevelType w:val="hybridMultilevel"/>
    <w:tmpl w:val="D53E481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5219A"/>
    <w:multiLevelType w:val="hybridMultilevel"/>
    <w:tmpl w:val="9120F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E4FD9"/>
    <w:multiLevelType w:val="hybridMultilevel"/>
    <w:tmpl w:val="87902E46"/>
    <w:lvl w:ilvl="0" w:tplc="A11AEDE2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6DD5C17"/>
    <w:multiLevelType w:val="hybridMultilevel"/>
    <w:tmpl w:val="5B54FA7C"/>
    <w:lvl w:ilvl="0" w:tplc="784463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8EC"/>
    <w:rsid w:val="00083F05"/>
    <w:rsid w:val="00100EC5"/>
    <w:rsid w:val="00107FE1"/>
    <w:rsid w:val="00144E00"/>
    <w:rsid w:val="001461E6"/>
    <w:rsid w:val="00175AF9"/>
    <w:rsid w:val="001A4BC6"/>
    <w:rsid w:val="00207EE5"/>
    <w:rsid w:val="00226328"/>
    <w:rsid w:val="002E03E9"/>
    <w:rsid w:val="002E28EC"/>
    <w:rsid w:val="002F6CC0"/>
    <w:rsid w:val="00306054"/>
    <w:rsid w:val="00306BB2"/>
    <w:rsid w:val="00333BE2"/>
    <w:rsid w:val="00353A25"/>
    <w:rsid w:val="00383927"/>
    <w:rsid w:val="003C640B"/>
    <w:rsid w:val="00412642"/>
    <w:rsid w:val="0045600C"/>
    <w:rsid w:val="00471670"/>
    <w:rsid w:val="004750EF"/>
    <w:rsid w:val="004C639C"/>
    <w:rsid w:val="00510A73"/>
    <w:rsid w:val="00514A4C"/>
    <w:rsid w:val="005171BD"/>
    <w:rsid w:val="00541DB9"/>
    <w:rsid w:val="005612E7"/>
    <w:rsid w:val="00591B32"/>
    <w:rsid w:val="005B3B2D"/>
    <w:rsid w:val="005E0413"/>
    <w:rsid w:val="00606C5D"/>
    <w:rsid w:val="00607253"/>
    <w:rsid w:val="006A4659"/>
    <w:rsid w:val="006A676F"/>
    <w:rsid w:val="006A6CD7"/>
    <w:rsid w:val="006F501B"/>
    <w:rsid w:val="00726563"/>
    <w:rsid w:val="00734CFA"/>
    <w:rsid w:val="00754592"/>
    <w:rsid w:val="007F0731"/>
    <w:rsid w:val="00877D93"/>
    <w:rsid w:val="008811A5"/>
    <w:rsid w:val="00882941"/>
    <w:rsid w:val="00951AB6"/>
    <w:rsid w:val="009A6A8B"/>
    <w:rsid w:val="009E6438"/>
    <w:rsid w:val="00A14938"/>
    <w:rsid w:val="00A92E5C"/>
    <w:rsid w:val="00AA342B"/>
    <w:rsid w:val="00AD7BC2"/>
    <w:rsid w:val="00AE34C7"/>
    <w:rsid w:val="00AE7D03"/>
    <w:rsid w:val="00AF593F"/>
    <w:rsid w:val="00B13F9D"/>
    <w:rsid w:val="00B57745"/>
    <w:rsid w:val="00B67123"/>
    <w:rsid w:val="00BB57C4"/>
    <w:rsid w:val="00BD69E4"/>
    <w:rsid w:val="00C12E9B"/>
    <w:rsid w:val="00C251C2"/>
    <w:rsid w:val="00C43156"/>
    <w:rsid w:val="00C72DA6"/>
    <w:rsid w:val="00D321F0"/>
    <w:rsid w:val="00D63063"/>
    <w:rsid w:val="00DA09A5"/>
    <w:rsid w:val="00DE59A3"/>
    <w:rsid w:val="00E252F5"/>
    <w:rsid w:val="00E656F7"/>
    <w:rsid w:val="00E87FA7"/>
    <w:rsid w:val="00E9541B"/>
    <w:rsid w:val="00F16C10"/>
    <w:rsid w:val="00F226E1"/>
    <w:rsid w:val="00F750A7"/>
    <w:rsid w:val="00FB27A1"/>
    <w:rsid w:val="00FB5B88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4E97D"/>
  <w15:docId w15:val="{93F4A137-851B-420E-8B3B-07A4CAB0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28E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7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2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urtc@law.byu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CE36B-C8C8-4458-AF1C-1A60B0416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Visiting Professor</dc:creator>
  <cp:lastModifiedBy>Christine Hurt</cp:lastModifiedBy>
  <cp:revision>4</cp:revision>
  <dcterms:created xsi:type="dcterms:W3CDTF">2021-01-08T22:04:00Z</dcterms:created>
  <dcterms:modified xsi:type="dcterms:W3CDTF">2021-01-08T22:12:00Z</dcterms:modified>
</cp:coreProperties>
</file>